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pacing w:val="30"/>
          <w:sz w:val="52"/>
          <w:szCs w:val="52"/>
        </w:rPr>
      </w:pPr>
      <w:bookmarkStart w:id="0" w:name="_Toc66524164"/>
    </w:p>
    <w:p>
      <w:pPr>
        <w:spacing w:line="360" w:lineRule="auto"/>
        <w:jc w:val="center"/>
        <w:rPr>
          <w:rFonts w:ascii="宋体" w:hAnsi="宋体" w:eastAsia="宋体" w:cs="宋体"/>
          <w:b/>
          <w:bCs/>
          <w:spacing w:val="30"/>
          <w:sz w:val="52"/>
          <w:szCs w:val="52"/>
        </w:rPr>
      </w:pPr>
      <w:r>
        <w:rPr>
          <w:rFonts w:hint="eastAsia" w:ascii="宋体" w:hAnsi="宋体" w:eastAsia="宋体" w:cs="宋体"/>
          <w:b/>
          <w:bCs/>
          <w:spacing w:val="30"/>
          <w:sz w:val="52"/>
          <w:szCs w:val="52"/>
        </w:rPr>
        <w:t>微山湖矿业集团崔庄煤矿</w:t>
      </w:r>
    </w:p>
    <w:p>
      <w:pPr>
        <w:spacing w:line="360" w:lineRule="auto"/>
        <w:jc w:val="center"/>
        <w:rPr>
          <w:rFonts w:ascii="宋体" w:hAnsi="宋体" w:eastAsia="宋体" w:cs="宋体"/>
          <w:b/>
          <w:bCs/>
          <w:spacing w:val="30"/>
          <w:sz w:val="44"/>
          <w:szCs w:val="44"/>
        </w:rPr>
      </w:pPr>
      <w:r>
        <w:rPr>
          <w:rFonts w:hint="eastAsia" w:ascii="Calibri" w:hAnsi="Calibri" w:eastAsia="宋体"/>
          <w:b/>
          <w:bCs/>
          <w:sz w:val="44"/>
          <w:szCs w:val="44"/>
        </w:rPr>
        <w:t>主井提升机自动化集中远程控制系统</w:t>
      </w:r>
    </w:p>
    <w:p>
      <w:pPr>
        <w:spacing w:line="360" w:lineRule="auto"/>
        <w:jc w:val="center"/>
        <w:rPr>
          <w:rFonts w:ascii="宋体" w:hAnsi="宋体" w:eastAsia="宋体" w:cs="宋体"/>
          <w:b/>
          <w:bCs/>
          <w:spacing w:val="30"/>
          <w:sz w:val="44"/>
          <w:szCs w:val="44"/>
        </w:rPr>
      </w:pPr>
    </w:p>
    <w:p>
      <w:pPr>
        <w:spacing w:line="360" w:lineRule="auto"/>
        <w:jc w:val="center"/>
        <w:rPr>
          <w:rFonts w:hint="eastAsia" w:ascii="宋体" w:hAnsi="宋体" w:eastAsia="宋体" w:cs="宋体"/>
          <w:b/>
          <w:bCs/>
          <w:spacing w:val="30"/>
          <w:sz w:val="44"/>
          <w:szCs w:val="44"/>
        </w:rPr>
      </w:pPr>
    </w:p>
    <w:p>
      <w:pPr>
        <w:spacing w:line="360" w:lineRule="auto"/>
        <w:jc w:val="center"/>
        <w:rPr>
          <w:rFonts w:ascii="宋体" w:hAnsi="宋体" w:eastAsia="宋体" w:cs="宋体"/>
          <w:b/>
          <w:bCs/>
          <w:spacing w:val="30"/>
          <w:sz w:val="44"/>
          <w:szCs w:val="44"/>
        </w:rPr>
      </w:pPr>
      <w:r>
        <w:rPr>
          <w:rFonts w:hint="eastAsia" w:ascii="宋体" w:hAnsi="宋体" w:eastAsia="宋体" w:cs="宋体"/>
          <w:b/>
          <w:bCs/>
          <w:spacing w:val="30"/>
          <w:sz w:val="44"/>
          <w:szCs w:val="44"/>
        </w:rPr>
        <w:t>技</w:t>
      </w:r>
    </w:p>
    <w:p>
      <w:pPr>
        <w:spacing w:line="360" w:lineRule="auto"/>
        <w:jc w:val="center"/>
        <w:rPr>
          <w:rFonts w:ascii="宋体" w:hAnsi="宋体" w:eastAsia="宋体" w:cs="宋体"/>
          <w:b/>
          <w:bCs/>
          <w:spacing w:val="30"/>
          <w:sz w:val="44"/>
          <w:szCs w:val="44"/>
        </w:rPr>
      </w:pPr>
      <w:r>
        <w:rPr>
          <w:rFonts w:hint="eastAsia" w:ascii="宋体" w:hAnsi="宋体" w:eastAsia="宋体" w:cs="宋体"/>
          <w:b/>
          <w:bCs/>
          <w:spacing w:val="30"/>
          <w:sz w:val="44"/>
          <w:szCs w:val="44"/>
        </w:rPr>
        <w:t>术</w:t>
      </w:r>
    </w:p>
    <w:p>
      <w:pPr>
        <w:spacing w:line="360" w:lineRule="auto"/>
        <w:jc w:val="center"/>
        <w:rPr>
          <w:rFonts w:ascii="宋体" w:hAnsi="宋体" w:eastAsia="宋体" w:cs="宋体"/>
          <w:b/>
          <w:bCs/>
          <w:spacing w:val="30"/>
          <w:sz w:val="44"/>
          <w:szCs w:val="44"/>
        </w:rPr>
      </w:pPr>
      <w:r>
        <w:rPr>
          <w:rFonts w:hint="eastAsia" w:ascii="宋体" w:hAnsi="宋体" w:eastAsia="宋体" w:cs="宋体"/>
          <w:b/>
          <w:bCs/>
          <w:spacing w:val="30"/>
          <w:sz w:val="44"/>
          <w:szCs w:val="44"/>
        </w:rPr>
        <w:t>要</w:t>
      </w:r>
    </w:p>
    <w:p>
      <w:pPr>
        <w:spacing w:line="360" w:lineRule="auto"/>
        <w:jc w:val="center"/>
        <w:rPr>
          <w:rFonts w:ascii="宋体" w:hAnsi="宋体" w:eastAsia="宋体" w:cs="宋体"/>
          <w:b/>
          <w:sz w:val="44"/>
          <w:szCs w:val="44"/>
        </w:rPr>
      </w:pPr>
      <w:r>
        <w:rPr>
          <w:rFonts w:hint="eastAsia" w:ascii="宋体" w:hAnsi="宋体" w:eastAsia="宋体" w:cs="宋体"/>
          <w:b/>
          <w:bCs/>
          <w:spacing w:val="30"/>
          <w:sz w:val="44"/>
          <w:szCs w:val="44"/>
        </w:rPr>
        <w:t>求</w:t>
      </w: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rPr>
          <w:rFonts w:ascii="宋体" w:hAnsi="宋体" w:eastAsia="宋体" w:cs="宋体"/>
          <w:b/>
          <w:sz w:val="44"/>
          <w:szCs w:val="44"/>
        </w:rPr>
      </w:pPr>
    </w:p>
    <w:p>
      <w:pPr>
        <w:snapToGrid w:val="0"/>
        <w:spacing w:line="540" w:lineRule="exact"/>
        <w:jc w:val="center"/>
        <w:rPr>
          <w:rFonts w:ascii="宋体" w:hAnsi="宋体" w:eastAsia="宋体" w:cs="宋体"/>
          <w:b/>
          <w:sz w:val="44"/>
          <w:szCs w:val="44"/>
        </w:rPr>
      </w:pPr>
      <w:r>
        <w:rPr>
          <w:rFonts w:hint="eastAsia" w:ascii="宋体" w:hAnsi="宋体" w:eastAsia="宋体" w:cs="宋体"/>
          <w:b/>
          <w:sz w:val="44"/>
          <w:szCs w:val="44"/>
        </w:rPr>
        <w:t>2021年8月</w:t>
      </w:r>
    </w:p>
    <w:p>
      <w:pPr>
        <w:snapToGrid w:val="0"/>
        <w:spacing w:line="380" w:lineRule="exact"/>
        <w:rPr>
          <w:rFonts w:ascii="宋体" w:hAnsi="宋体" w:eastAsia="宋体" w:cs="宋体"/>
          <w:b/>
          <w:sz w:val="44"/>
          <w:szCs w:val="44"/>
        </w:rPr>
      </w:pPr>
    </w:p>
    <w:p>
      <w:pPr>
        <w:tabs>
          <w:tab w:val="left" w:pos="1050"/>
        </w:tabs>
        <w:spacing w:line="500" w:lineRule="exact"/>
        <w:jc w:val="center"/>
        <w:rPr>
          <w:rFonts w:ascii="仿宋" w:hAnsi="仿宋" w:eastAsia="仿宋" w:cs="仿宋"/>
          <w:b/>
          <w:bCs/>
          <w:szCs w:val="32"/>
        </w:rPr>
      </w:pPr>
    </w:p>
    <w:p>
      <w:pPr>
        <w:tabs>
          <w:tab w:val="left" w:pos="1050"/>
        </w:tabs>
        <w:spacing w:line="500" w:lineRule="exact"/>
        <w:jc w:val="center"/>
        <w:rPr>
          <w:rFonts w:ascii="仿宋" w:hAnsi="仿宋" w:eastAsia="仿宋" w:cs="仿宋"/>
          <w:b/>
          <w:bCs/>
          <w:szCs w:val="32"/>
        </w:rPr>
      </w:pPr>
      <w:bookmarkStart w:id="1" w:name="_Hlk79088962"/>
      <w:r>
        <w:rPr>
          <w:rFonts w:hint="eastAsia" w:ascii="仿宋" w:hAnsi="仿宋" w:eastAsia="仿宋" w:cs="仿宋"/>
          <w:b/>
          <w:bCs/>
          <w:szCs w:val="32"/>
        </w:rPr>
        <w:t>主井提升机自动化集中远程控制系统</w:t>
      </w:r>
      <w:bookmarkEnd w:id="1"/>
      <w:r>
        <w:rPr>
          <w:rFonts w:hint="eastAsia" w:ascii="仿宋" w:hAnsi="仿宋" w:eastAsia="仿宋" w:cs="仿宋"/>
          <w:b/>
          <w:bCs/>
          <w:szCs w:val="32"/>
        </w:rPr>
        <w:t>技术要求</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一、项目概述</w:t>
      </w:r>
      <w:bookmarkEnd w:id="0"/>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设  备  名  称：主井绞车控制系统自动化改造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规  格  型  号：与TKM-BP(ZB)配套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安装地点及用途：崔庄矿主井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数          量：1套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主井提升系统采用</w:t>
      </w:r>
      <w:r>
        <w:rPr>
          <w:rFonts w:ascii="仿宋" w:hAnsi="仿宋" w:eastAsia="仿宋" w:cs="仿宋"/>
          <w:sz w:val="28"/>
          <w:szCs w:val="28"/>
        </w:rPr>
        <w:t>2JK-2.5</w:t>
      </w:r>
      <w:r>
        <w:rPr>
          <w:rFonts w:hint="eastAsia" w:ascii="仿宋" w:hAnsi="仿宋" w:eastAsia="仿宋" w:cs="仿宋"/>
          <w:sz w:val="28"/>
          <w:szCs w:val="28"/>
        </w:rPr>
        <w:t>×</w:t>
      </w:r>
      <w:r>
        <w:rPr>
          <w:rFonts w:ascii="仿宋" w:hAnsi="仿宋" w:eastAsia="仿宋" w:cs="仿宋"/>
          <w:sz w:val="28"/>
          <w:szCs w:val="28"/>
        </w:rPr>
        <w:t>1.2E</w:t>
      </w:r>
      <w:r>
        <w:rPr>
          <w:rFonts w:hint="eastAsia" w:ascii="仿宋" w:hAnsi="仿宋" w:eastAsia="仿宋" w:cs="仿宋"/>
          <w:sz w:val="28"/>
          <w:szCs w:val="28"/>
        </w:rPr>
        <w:t>型单绳缠绕式提升机，提升高度</w:t>
      </w:r>
      <w:r>
        <w:rPr>
          <w:rFonts w:ascii="仿宋" w:hAnsi="仿宋" w:eastAsia="仿宋" w:cs="仿宋"/>
          <w:sz w:val="28"/>
          <w:szCs w:val="28"/>
        </w:rPr>
        <w:t>287.24</w:t>
      </w:r>
      <w:r>
        <w:rPr>
          <w:rFonts w:hint="eastAsia" w:ascii="仿宋" w:hAnsi="仿宋" w:eastAsia="仿宋" w:cs="仿宋"/>
          <w:sz w:val="28"/>
          <w:szCs w:val="28"/>
        </w:rPr>
        <w:t>米，</w:t>
      </w:r>
      <w:r>
        <w:rPr>
          <w:rFonts w:ascii="仿宋" w:hAnsi="仿宋" w:eastAsia="仿宋" w:cs="仿宋"/>
          <w:sz w:val="28"/>
          <w:szCs w:val="28"/>
        </w:rPr>
        <w:t>最大静张力90kN，最大静张力差55KN；配YR500-8型630KW高压交流电动机；最大提升速度7.47m/s；天轮直径2.5m；提升容器为一对额定载重5t 的JLG-5AQ型铝合金箕斗；提升钢丝绳为2根6V×34+FC-28型钢丝绳；电控系统采用TKM-F型PLC电控系统；制动器由4对盘式制动器组成，选用TE160型液压站，可实现二级制动。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附主提升机电机参数：</w:t>
      </w:r>
    </w:p>
    <w:tbl>
      <w:tblPr>
        <w:tblStyle w:val="4"/>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384"/>
        <w:gridCol w:w="184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名称</w:t>
            </w:r>
          </w:p>
        </w:tc>
        <w:tc>
          <w:tcPr>
            <w:tcW w:w="2384" w:type="dxa"/>
            <w:vAlign w:val="center"/>
          </w:tcPr>
          <w:p>
            <w:pPr>
              <w:spacing w:line="500" w:lineRule="exact"/>
              <w:jc w:val="center"/>
              <w:rPr>
                <w:rFonts w:ascii="仿宋" w:hAnsi="仿宋" w:eastAsia="仿宋" w:cs="仿宋"/>
                <w:sz w:val="24"/>
              </w:rPr>
            </w:pPr>
            <w:r>
              <w:rPr>
                <w:rFonts w:hint="eastAsia" w:ascii="仿宋" w:hAnsi="仿宋" w:eastAsia="仿宋" w:cs="仿宋"/>
                <w:sz w:val="24"/>
              </w:rPr>
              <w:t>三相异步电动机</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频率</w:t>
            </w:r>
          </w:p>
        </w:tc>
        <w:tc>
          <w:tcPr>
            <w:tcW w:w="2257" w:type="dxa"/>
            <w:vAlign w:val="center"/>
          </w:tcPr>
          <w:p>
            <w:pPr>
              <w:spacing w:line="500" w:lineRule="exact"/>
              <w:jc w:val="center"/>
              <w:rPr>
                <w:rFonts w:ascii="仿宋" w:hAnsi="仿宋" w:eastAsia="仿宋" w:cs="仿宋"/>
                <w:sz w:val="24"/>
              </w:rPr>
            </w:pPr>
            <w:r>
              <w:rPr>
                <w:rFonts w:hint="eastAsia" w:ascii="仿宋" w:hAnsi="仿宋" w:eastAsia="仿宋" w:cs="仿宋"/>
                <w:sz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型号</w:t>
            </w:r>
          </w:p>
        </w:tc>
        <w:tc>
          <w:tcPr>
            <w:tcW w:w="2384" w:type="dxa"/>
            <w:vAlign w:val="center"/>
          </w:tcPr>
          <w:p>
            <w:pPr>
              <w:spacing w:line="500" w:lineRule="exact"/>
              <w:jc w:val="center"/>
              <w:rPr>
                <w:rFonts w:ascii="仿宋" w:hAnsi="仿宋" w:eastAsia="仿宋" w:cs="仿宋"/>
                <w:sz w:val="24"/>
              </w:rPr>
            </w:pPr>
            <w:r>
              <w:rPr>
                <w:rFonts w:hint="eastAsia" w:ascii="仿宋" w:hAnsi="仿宋" w:eastAsia="仿宋" w:cs="仿宋"/>
                <w:sz w:val="24"/>
              </w:rPr>
              <w:t>YR</w:t>
            </w:r>
            <w:r>
              <w:rPr>
                <w:rFonts w:ascii="仿宋" w:hAnsi="仿宋" w:eastAsia="仿宋" w:cs="仿宋"/>
                <w:sz w:val="24"/>
              </w:rPr>
              <w:t>5</w:t>
            </w:r>
            <w:r>
              <w:rPr>
                <w:rFonts w:hint="eastAsia" w:ascii="仿宋" w:hAnsi="仿宋" w:eastAsia="仿宋" w:cs="仿宋"/>
                <w:sz w:val="24"/>
              </w:rPr>
              <w:t>00</w:t>
            </w:r>
            <w:r>
              <w:rPr>
                <w:rFonts w:ascii="仿宋" w:hAnsi="仿宋" w:eastAsia="仿宋" w:cs="仿宋"/>
                <w:sz w:val="24"/>
              </w:rPr>
              <w:t>—</w:t>
            </w:r>
            <w:r>
              <w:rPr>
                <w:rFonts w:hint="eastAsia" w:ascii="仿宋" w:hAnsi="仿宋" w:eastAsia="仿宋" w:cs="仿宋"/>
                <w:sz w:val="24"/>
              </w:rPr>
              <w:t>8</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绝缘等级</w:t>
            </w:r>
          </w:p>
        </w:tc>
        <w:tc>
          <w:tcPr>
            <w:tcW w:w="2257" w:type="dxa"/>
            <w:vAlign w:val="center"/>
          </w:tcPr>
          <w:p>
            <w:pPr>
              <w:spacing w:line="500" w:lineRule="exact"/>
              <w:jc w:val="center"/>
              <w:rPr>
                <w:rFonts w:ascii="仿宋" w:hAnsi="仿宋" w:eastAsia="仿宋" w:cs="仿宋"/>
                <w:sz w:val="24"/>
              </w:rPr>
            </w:pPr>
            <w:r>
              <w:rPr>
                <w:rFonts w:hint="eastAsia" w:ascii="仿宋" w:hAnsi="仿宋" w:eastAsia="仿宋" w:cs="仿宋"/>
                <w:sz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额定电压</w:t>
            </w:r>
          </w:p>
        </w:tc>
        <w:tc>
          <w:tcPr>
            <w:tcW w:w="2384" w:type="dxa"/>
            <w:vAlign w:val="center"/>
          </w:tcPr>
          <w:p>
            <w:pPr>
              <w:spacing w:line="500" w:lineRule="exact"/>
              <w:jc w:val="center"/>
              <w:rPr>
                <w:rFonts w:ascii="仿宋" w:hAnsi="仿宋" w:eastAsia="仿宋" w:cs="仿宋"/>
                <w:sz w:val="24"/>
              </w:rPr>
            </w:pPr>
            <w:r>
              <w:rPr>
                <w:rFonts w:hint="eastAsia" w:ascii="仿宋" w:hAnsi="仿宋" w:eastAsia="仿宋" w:cs="仿宋"/>
                <w:sz w:val="24"/>
              </w:rPr>
              <w:t>6000V</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总重</w:t>
            </w:r>
          </w:p>
        </w:tc>
        <w:tc>
          <w:tcPr>
            <w:tcW w:w="2257" w:type="dxa"/>
            <w:vAlign w:val="center"/>
          </w:tcPr>
          <w:p>
            <w:pPr>
              <w:spacing w:line="500" w:lineRule="exact"/>
              <w:jc w:val="center"/>
              <w:rPr>
                <w:rFonts w:ascii="仿宋" w:hAnsi="仿宋" w:eastAsia="仿宋" w:cs="仿宋"/>
                <w:sz w:val="24"/>
              </w:rPr>
            </w:pPr>
            <w:r>
              <w:rPr>
                <w:rFonts w:ascii="仿宋" w:hAnsi="仿宋" w:eastAsia="仿宋" w:cs="仿宋"/>
                <w:sz w:val="24"/>
              </w:rPr>
              <w:t>4430kg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额定电流</w:t>
            </w:r>
          </w:p>
        </w:tc>
        <w:tc>
          <w:tcPr>
            <w:tcW w:w="2384" w:type="dxa"/>
            <w:vAlign w:val="center"/>
          </w:tcPr>
          <w:p>
            <w:pPr>
              <w:spacing w:line="500" w:lineRule="exact"/>
              <w:jc w:val="center"/>
              <w:rPr>
                <w:rFonts w:ascii="仿宋" w:hAnsi="仿宋" w:eastAsia="仿宋" w:cs="仿宋"/>
                <w:sz w:val="24"/>
              </w:rPr>
            </w:pPr>
            <w:r>
              <w:rPr>
                <w:rFonts w:ascii="仿宋" w:hAnsi="仿宋" w:eastAsia="仿宋" w:cs="仿宋"/>
                <w:sz w:val="24"/>
              </w:rPr>
              <w:t>76.3</w:t>
            </w:r>
            <w:r>
              <w:rPr>
                <w:rFonts w:hint="eastAsia" w:ascii="仿宋" w:hAnsi="仿宋" w:eastAsia="仿宋" w:cs="仿宋"/>
                <w:sz w:val="24"/>
              </w:rPr>
              <w:t>A</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标准编号</w:t>
            </w:r>
          </w:p>
        </w:tc>
        <w:tc>
          <w:tcPr>
            <w:tcW w:w="2257" w:type="dxa"/>
            <w:vAlign w:val="center"/>
          </w:tcPr>
          <w:p>
            <w:pPr>
              <w:spacing w:line="500" w:lineRule="exact"/>
              <w:jc w:val="center"/>
              <w:rPr>
                <w:rFonts w:ascii="仿宋" w:hAnsi="仿宋" w:eastAsia="仿宋" w:cs="仿宋"/>
                <w:sz w:val="24"/>
              </w:rPr>
            </w:pPr>
            <w:r>
              <w:rPr>
                <w:rFonts w:hint="eastAsia" w:ascii="仿宋" w:hAnsi="仿宋" w:eastAsia="仿宋" w:cs="仿宋"/>
                <w:sz w:val="24"/>
              </w:rPr>
              <w:t>JB</w:t>
            </w:r>
            <w:r>
              <w:rPr>
                <w:rFonts w:ascii="仿宋" w:hAnsi="仿宋" w:eastAsia="仿宋" w:cs="仿宋"/>
                <w:sz w:val="24"/>
              </w:rPr>
              <w:t>/DQ3135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转子电压</w:t>
            </w:r>
          </w:p>
        </w:tc>
        <w:tc>
          <w:tcPr>
            <w:tcW w:w="2384" w:type="dxa"/>
            <w:vAlign w:val="center"/>
          </w:tcPr>
          <w:p>
            <w:pPr>
              <w:spacing w:line="500" w:lineRule="exact"/>
              <w:jc w:val="center"/>
              <w:rPr>
                <w:rFonts w:ascii="仿宋" w:hAnsi="仿宋" w:eastAsia="仿宋" w:cs="仿宋"/>
                <w:sz w:val="24"/>
              </w:rPr>
            </w:pPr>
            <w:r>
              <w:rPr>
                <w:rFonts w:ascii="仿宋" w:hAnsi="仿宋" w:eastAsia="仿宋" w:cs="仿宋"/>
                <w:sz w:val="24"/>
              </w:rPr>
              <w:t>823</w:t>
            </w:r>
            <w:r>
              <w:rPr>
                <w:rFonts w:hint="eastAsia" w:ascii="仿宋" w:hAnsi="仿宋" w:eastAsia="仿宋" w:cs="仿宋"/>
                <w:sz w:val="24"/>
              </w:rPr>
              <w:t>V</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出厂编号</w:t>
            </w:r>
          </w:p>
        </w:tc>
        <w:tc>
          <w:tcPr>
            <w:tcW w:w="2257" w:type="dxa"/>
            <w:vAlign w:val="center"/>
          </w:tcPr>
          <w:p>
            <w:pPr>
              <w:spacing w:line="500" w:lineRule="exact"/>
              <w:jc w:val="center"/>
              <w:rPr>
                <w:rFonts w:ascii="仿宋" w:hAnsi="仿宋" w:eastAsia="仿宋" w:cs="仿宋"/>
                <w:sz w:val="24"/>
              </w:rPr>
            </w:pPr>
            <w:r>
              <w:rPr>
                <w:rFonts w:ascii="仿宋" w:hAnsi="仿宋" w:eastAsia="仿宋" w:cs="仿宋"/>
                <w:sz w:val="24"/>
              </w:rPr>
              <w:t>Z-1500500R172C78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转子电流</w:t>
            </w:r>
          </w:p>
        </w:tc>
        <w:tc>
          <w:tcPr>
            <w:tcW w:w="2384" w:type="dxa"/>
            <w:vAlign w:val="center"/>
          </w:tcPr>
          <w:p>
            <w:pPr>
              <w:spacing w:line="500" w:lineRule="exact"/>
              <w:jc w:val="center"/>
              <w:rPr>
                <w:rFonts w:ascii="仿宋" w:hAnsi="仿宋" w:eastAsia="仿宋" w:cs="仿宋"/>
                <w:sz w:val="24"/>
              </w:rPr>
            </w:pPr>
            <w:r>
              <w:rPr>
                <w:rFonts w:ascii="仿宋" w:hAnsi="仿宋" w:eastAsia="仿宋" w:cs="仿宋"/>
                <w:sz w:val="24"/>
              </w:rPr>
              <w:t>473.7</w:t>
            </w:r>
            <w:r>
              <w:rPr>
                <w:rFonts w:hint="eastAsia" w:ascii="仿宋" w:hAnsi="仿宋" w:eastAsia="仿宋" w:cs="仿宋"/>
                <w:sz w:val="24"/>
              </w:rPr>
              <w:t>A</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日期</w:t>
            </w:r>
          </w:p>
        </w:tc>
        <w:tc>
          <w:tcPr>
            <w:tcW w:w="2257" w:type="dxa"/>
            <w:vAlign w:val="center"/>
          </w:tcPr>
          <w:p>
            <w:pPr>
              <w:spacing w:line="500" w:lineRule="exact"/>
              <w:jc w:val="center"/>
              <w:rPr>
                <w:rFonts w:ascii="仿宋" w:hAnsi="仿宋" w:eastAsia="仿宋" w:cs="仿宋"/>
                <w:sz w:val="24"/>
              </w:rPr>
            </w:pPr>
            <w:r>
              <w:rPr>
                <w:rFonts w:ascii="仿宋" w:hAnsi="仿宋" w:eastAsia="仿宋" w:cs="仿宋"/>
                <w:sz w:val="24"/>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额定功率</w:t>
            </w:r>
          </w:p>
        </w:tc>
        <w:tc>
          <w:tcPr>
            <w:tcW w:w="2384" w:type="dxa"/>
            <w:vAlign w:val="center"/>
          </w:tcPr>
          <w:p>
            <w:pPr>
              <w:spacing w:line="500" w:lineRule="exact"/>
              <w:jc w:val="center"/>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0KW</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接法</w:t>
            </w:r>
          </w:p>
        </w:tc>
        <w:tc>
          <w:tcPr>
            <w:tcW w:w="2257" w:type="dxa"/>
            <w:vAlign w:val="center"/>
          </w:tcPr>
          <w:p>
            <w:pPr>
              <w:spacing w:line="500" w:lineRule="exact"/>
              <w:jc w:val="center"/>
              <w:rPr>
                <w:rFonts w:ascii="仿宋" w:hAnsi="仿宋" w:eastAsia="仿宋" w:cs="仿宋"/>
                <w:sz w:val="24"/>
              </w:rPr>
            </w:pPr>
            <w:r>
              <w:rPr>
                <w:rFonts w:hint="eastAsia" w:ascii="仿宋" w:hAnsi="仿宋" w:eastAsia="仿宋" w:cs="仿宋"/>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转速</w:t>
            </w:r>
          </w:p>
        </w:tc>
        <w:tc>
          <w:tcPr>
            <w:tcW w:w="2384" w:type="dxa"/>
            <w:vAlign w:val="center"/>
          </w:tcPr>
          <w:p>
            <w:pPr>
              <w:spacing w:line="500" w:lineRule="exact"/>
              <w:jc w:val="center"/>
              <w:rPr>
                <w:rFonts w:ascii="仿宋" w:hAnsi="仿宋" w:eastAsia="仿宋" w:cs="仿宋"/>
                <w:sz w:val="24"/>
              </w:rPr>
            </w:pPr>
            <w:r>
              <w:rPr>
                <w:rFonts w:ascii="仿宋" w:hAnsi="仿宋" w:eastAsia="仿宋" w:cs="仿宋"/>
                <w:sz w:val="24"/>
              </w:rPr>
              <w:t>735</w:t>
            </w:r>
            <w:r>
              <w:rPr>
                <w:rFonts w:hint="eastAsia" w:ascii="仿宋" w:hAnsi="仿宋" w:eastAsia="仿宋" w:cs="仿宋"/>
                <w:sz w:val="24"/>
              </w:rPr>
              <w:t>r/min</w:t>
            </w:r>
          </w:p>
        </w:tc>
        <w:tc>
          <w:tcPr>
            <w:tcW w:w="184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防护等级</w:t>
            </w:r>
          </w:p>
        </w:tc>
        <w:tc>
          <w:tcPr>
            <w:tcW w:w="2257"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功率因数</w:t>
            </w:r>
          </w:p>
        </w:tc>
        <w:tc>
          <w:tcPr>
            <w:tcW w:w="2384" w:type="dxa"/>
            <w:vAlign w:val="center"/>
          </w:tcPr>
          <w:p>
            <w:pPr>
              <w:spacing w:line="500" w:lineRule="exact"/>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.843</w:t>
            </w:r>
          </w:p>
        </w:tc>
        <w:tc>
          <w:tcPr>
            <w:tcW w:w="184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安装型式</w:t>
            </w:r>
          </w:p>
        </w:tc>
        <w:tc>
          <w:tcPr>
            <w:tcW w:w="2257"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B</w:t>
            </w:r>
            <w:r>
              <w:rPr>
                <w:rFonts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Align w:val="center"/>
          </w:tcPr>
          <w:p>
            <w:pPr>
              <w:spacing w:line="500" w:lineRule="exact"/>
              <w:jc w:val="center"/>
              <w:rPr>
                <w:rFonts w:ascii="仿宋" w:hAnsi="仿宋" w:eastAsia="仿宋" w:cs="仿宋"/>
                <w:sz w:val="24"/>
              </w:rPr>
            </w:pPr>
            <w:r>
              <w:rPr>
                <w:rFonts w:hint="eastAsia" w:ascii="仿宋" w:hAnsi="仿宋" w:eastAsia="仿宋" w:cs="仿宋"/>
                <w:sz w:val="24"/>
              </w:rPr>
              <w:t>制造厂家</w:t>
            </w:r>
          </w:p>
        </w:tc>
        <w:tc>
          <w:tcPr>
            <w:tcW w:w="2384" w:type="dxa"/>
            <w:vAlign w:val="center"/>
          </w:tcPr>
          <w:p>
            <w:pPr>
              <w:spacing w:line="500" w:lineRule="exact"/>
              <w:jc w:val="center"/>
              <w:rPr>
                <w:rFonts w:ascii="仿宋" w:hAnsi="仿宋" w:eastAsia="仿宋" w:cs="仿宋"/>
                <w:sz w:val="24"/>
              </w:rPr>
            </w:pPr>
            <w:r>
              <w:rPr>
                <w:rFonts w:hint="eastAsia" w:ascii="仿宋" w:hAnsi="仿宋" w:eastAsia="仿宋" w:cs="仿宋"/>
                <w:sz w:val="24"/>
              </w:rPr>
              <w:t>上海电气集团上海电机厂有限公司</w:t>
            </w:r>
          </w:p>
        </w:tc>
        <w:tc>
          <w:tcPr>
            <w:tcW w:w="1843" w:type="dxa"/>
            <w:vAlign w:val="center"/>
          </w:tcPr>
          <w:p>
            <w:pPr>
              <w:spacing w:line="500" w:lineRule="exact"/>
              <w:jc w:val="center"/>
              <w:rPr>
                <w:rFonts w:ascii="仿宋" w:hAnsi="仿宋" w:eastAsia="仿宋" w:cs="仿宋"/>
                <w:sz w:val="24"/>
              </w:rPr>
            </w:pPr>
            <w:r>
              <w:rPr>
                <w:rFonts w:hint="eastAsia" w:ascii="仿宋" w:hAnsi="仿宋" w:eastAsia="仿宋" w:cs="仿宋"/>
                <w:sz w:val="24"/>
              </w:rPr>
              <w:t>使用地点</w:t>
            </w:r>
          </w:p>
        </w:tc>
        <w:tc>
          <w:tcPr>
            <w:tcW w:w="2257" w:type="dxa"/>
            <w:vAlign w:val="center"/>
          </w:tcPr>
          <w:p>
            <w:pPr>
              <w:spacing w:line="500" w:lineRule="exact"/>
              <w:jc w:val="center"/>
              <w:rPr>
                <w:rFonts w:ascii="仿宋" w:hAnsi="仿宋" w:eastAsia="仿宋" w:cs="仿宋"/>
                <w:sz w:val="24"/>
              </w:rPr>
            </w:pPr>
            <w:r>
              <w:rPr>
                <w:rFonts w:hint="eastAsia" w:ascii="仿宋" w:hAnsi="仿宋" w:eastAsia="仿宋" w:cs="仿宋"/>
                <w:sz w:val="24"/>
              </w:rPr>
              <w:t>主井</w:t>
            </w:r>
          </w:p>
        </w:tc>
      </w:tr>
    </w:tbl>
    <w:p>
      <w:pPr>
        <w:spacing w:line="500" w:lineRule="exact"/>
        <w:ind w:firstLine="560" w:firstLineChars="200"/>
        <w:rPr>
          <w:rFonts w:ascii="仿宋" w:hAnsi="仿宋" w:eastAsia="仿宋" w:cs="仿宋"/>
          <w:sz w:val="28"/>
          <w:szCs w:val="28"/>
        </w:rPr>
      </w:pPr>
      <w:bookmarkStart w:id="2" w:name="_Toc66524165"/>
      <w:r>
        <w:rPr>
          <w:rFonts w:hint="eastAsia" w:ascii="仿宋" w:hAnsi="仿宋" w:eastAsia="仿宋" w:cs="仿宋"/>
          <w:sz w:val="28"/>
          <w:szCs w:val="28"/>
        </w:rPr>
        <w:t>二、执行标准</w:t>
      </w:r>
      <w:bookmarkEnd w:id="2"/>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《煤矿安全规程》（2016版）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《煤矿安全生产标准化管理体系基本要求及评分方法（试行）》（</w:t>
      </w:r>
      <w:r>
        <w:rPr>
          <w:rFonts w:ascii="仿宋" w:hAnsi="仿宋" w:eastAsia="仿宋" w:cs="仿宋"/>
          <w:sz w:val="28"/>
          <w:szCs w:val="28"/>
        </w:rPr>
        <w:t>2020版）</w:t>
      </w:r>
      <w:r>
        <w:rPr>
          <w:rFonts w:hint="eastAsia" w:ascii="仿宋" w:hAnsi="仿宋" w:eastAsia="仿宋" w:cs="仿宋"/>
          <w:sz w:val="28"/>
          <w:szCs w:val="28"/>
        </w:rPr>
        <w:t>相关要求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电工委员会</w:t>
      </w:r>
      <w:r>
        <w:rPr>
          <w:rFonts w:ascii="仿宋" w:hAnsi="仿宋" w:eastAsia="仿宋" w:cs="仿宋"/>
          <w:sz w:val="28"/>
          <w:szCs w:val="28"/>
        </w:rPr>
        <w:t>IEC</w:t>
      </w:r>
      <w:r>
        <w:rPr>
          <w:rFonts w:hint="eastAsia" w:ascii="仿宋" w:hAnsi="仿宋" w:eastAsia="仿宋" w:cs="仿宋"/>
          <w:sz w:val="28"/>
          <w:szCs w:val="28"/>
        </w:rPr>
        <w:t>标准及其它有关标准</w:t>
      </w:r>
    </w:p>
    <w:p>
      <w:pPr>
        <w:spacing w:line="500" w:lineRule="exact"/>
        <w:ind w:firstLine="560" w:firstLineChars="200"/>
        <w:rPr>
          <w:rFonts w:ascii="仿宋" w:hAnsi="仿宋" w:eastAsia="仿宋" w:cs="仿宋"/>
          <w:sz w:val="28"/>
          <w:szCs w:val="28"/>
        </w:rPr>
      </w:pPr>
      <w:bookmarkStart w:id="3" w:name="_Toc66524166"/>
      <w:r>
        <w:rPr>
          <w:rFonts w:hint="eastAsia" w:ascii="仿宋" w:hAnsi="仿宋" w:eastAsia="仿宋" w:cs="仿宋"/>
          <w:sz w:val="28"/>
          <w:szCs w:val="28"/>
        </w:rPr>
        <w:t>三、总体要求</w:t>
      </w:r>
      <w:bookmarkEnd w:id="3"/>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主井绞车控制系统自动化必须在原电控系统基础上进行升级改造，确保新、老装置无缝切换，保证各种情况下的安全操作。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完善系统操作方式，主控系统具有自动、半自动、手动、检修、应急以及特殊工况运行等控制功能。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完善保护功能，主控系统具有《煤矿安全规程》中规定的所有保护的模拟和实际的试验功能。增加基于无人值守的各项保护、预警功能，有效杜绝设备故障及事故。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增加卸载滞煤系统，可以自动识别箕斗内滞煤情况，当箕斗内有存煤未卸载掉时严禁自动开车并发出报警。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完善硬件设备，在现有控制系统的基础上改造绞车房主操作站，保证与原有设备配合使用，实现P</w:t>
      </w:r>
      <w:r>
        <w:rPr>
          <w:rFonts w:ascii="仿宋" w:hAnsi="仿宋" w:eastAsia="仿宋" w:cs="仿宋"/>
          <w:sz w:val="28"/>
          <w:szCs w:val="28"/>
        </w:rPr>
        <w:t>LC</w:t>
      </w:r>
      <w:r>
        <w:rPr>
          <w:rFonts w:hint="eastAsia" w:ascii="仿宋" w:hAnsi="仿宋" w:eastAsia="仿宋" w:cs="仿宋"/>
          <w:sz w:val="28"/>
          <w:szCs w:val="28"/>
        </w:rPr>
        <w:t>站与站之间的工业以太网通讯网络。其主要功能是对整个提升状态和外围传感器状态的监视、监控，有特殊情况时可人为干预绞车的控制。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卸载间内新增1个绞车自动化操作站，并在卸载间加装监控显示设备等。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新增集控室操作分站（上位机），配备监控显示设备。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要求主井主操作站优先级最高，可以实现主井提升机的所有功能。卸载间操作站优先级次之，功能与主</w:t>
      </w:r>
      <w:bookmarkStart w:id="12" w:name="_GoBack"/>
      <w:bookmarkEnd w:id="12"/>
      <w:r>
        <w:rPr>
          <w:rFonts w:hint="eastAsia" w:ascii="仿宋" w:hAnsi="仿宋" w:eastAsia="仿宋" w:cs="仿宋"/>
          <w:sz w:val="28"/>
          <w:szCs w:val="28"/>
        </w:rPr>
        <w:t>操作站一致，但受主操作站控制。运转集控室操作分站在未被授权的情况下，只可监视，不可操作。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主控系统以</w:t>
      </w:r>
      <w:r>
        <w:rPr>
          <w:rFonts w:ascii="仿宋" w:hAnsi="仿宋" w:eastAsia="仿宋" w:cs="仿宋"/>
          <w:sz w:val="28"/>
          <w:szCs w:val="28"/>
        </w:rPr>
        <w:t>PLC</w:t>
      </w:r>
      <w:r>
        <w:rPr>
          <w:rFonts w:hint="eastAsia" w:ascii="仿宋" w:hAnsi="仿宋" w:eastAsia="仿宋" w:cs="仿宋"/>
          <w:sz w:val="28"/>
          <w:szCs w:val="28"/>
        </w:rPr>
        <w:t>实现提升过程的位置控制，要求PLC采用西门子S7-1500系列PLC，提升速度满足速度图的要求，实现全数字行程闭环控制，确保准确停车</w:t>
      </w:r>
      <w:r>
        <w:rPr>
          <w:rFonts w:hint="eastAsia" w:ascii="仿宋" w:hAnsi="仿宋" w:eastAsia="仿宋" w:cs="仿宋"/>
          <w:sz w:val="28"/>
          <w:szCs w:val="28"/>
          <w:lang w:eastAsia="zh-CN"/>
        </w:rPr>
        <w:t>；主控系统预留数据通讯接口，有</w:t>
      </w:r>
      <w:r>
        <w:rPr>
          <w:rFonts w:hint="eastAsia" w:ascii="仿宋" w:hAnsi="仿宋" w:eastAsia="仿宋" w:cs="仿宋"/>
          <w:sz w:val="28"/>
          <w:szCs w:val="28"/>
          <w:lang w:val="en-US" w:eastAsia="zh-CN"/>
        </w:rPr>
        <w:t>RS485和以太网接口，供客户后期使用</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主控系统</w:t>
      </w:r>
      <w:r>
        <w:rPr>
          <w:rFonts w:ascii="仿宋" w:hAnsi="仿宋" w:eastAsia="仿宋" w:cs="仿宋"/>
          <w:sz w:val="28"/>
          <w:szCs w:val="28"/>
        </w:rPr>
        <w:t>PLC</w:t>
      </w:r>
      <w:r>
        <w:rPr>
          <w:rFonts w:hint="eastAsia" w:ascii="仿宋" w:hAnsi="仿宋" w:eastAsia="仿宋" w:cs="仿宋"/>
          <w:sz w:val="28"/>
          <w:szCs w:val="28"/>
        </w:rPr>
        <w:t>装置有防止强电窜入的保护设施，整个控制系统有可靠的阻容吸收保护、过压保护和抗干扰、防静电、防雷击能力。</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主控系统满足现有提升信号的基本要求，实现提升方向闭锁、开停信号闭锁、运行速度闭锁、检修信号闭锁、急停信号闭锁等。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上位机实时动态地监视显示系统运行状态和运行参数，并显示各种故障类型、故障发生时间，主要参数均有完善的监视、显示和记忆及历史记录，便于状态监视和分析。上位机界面能够进行超速、限速、错向等保护的模拟试验，确保绞车的重要保护试验灵敏可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完善监视监控、广播预警系统，实现远程调度台操作，实时监视每台设备的当前状态。主控系统监视保护齐全，动作可靠，涉及安全的测量环节、监视环节及安全回路应采用双线制原则构成，形成主控和后备双</w:t>
      </w:r>
      <w:r>
        <w:rPr>
          <w:rFonts w:ascii="仿宋" w:hAnsi="仿宋" w:eastAsia="仿宋" w:cs="仿宋"/>
          <w:sz w:val="28"/>
          <w:szCs w:val="28"/>
        </w:rPr>
        <w:t>PLC</w:t>
      </w:r>
      <w:r>
        <w:rPr>
          <w:rFonts w:hint="eastAsia" w:ascii="仿宋" w:hAnsi="仿宋" w:eastAsia="仿宋" w:cs="仿宋"/>
          <w:sz w:val="28"/>
          <w:szCs w:val="28"/>
        </w:rPr>
        <w:t>安全回路保护。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增加新的功能化检测设备，整合现有系统控制，增加检测、监测、监视点，合理优化安装位置，完善设备保护功能及保护装置，替代人工参与的检测、检查。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实现主井提升循环的全自动化提升，新装置与原控制系统完成通讯、数据交换、采集、解析，传输并在各个终端控制机显示、远程操作控制。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具有全控制系统故障显示、报警、诊断功能。</w:t>
      </w:r>
    </w:p>
    <w:p>
      <w:pPr>
        <w:spacing w:line="500" w:lineRule="exact"/>
        <w:ind w:firstLine="560" w:firstLineChars="200"/>
        <w:rPr>
          <w:rFonts w:ascii="仿宋" w:hAnsi="仿宋" w:eastAsia="仿宋" w:cs="仿宋"/>
          <w:sz w:val="28"/>
          <w:szCs w:val="28"/>
        </w:rPr>
      </w:pPr>
      <w:bookmarkStart w:id="4" w:name="_Toc66524167"/>
      <w:bookmarkStart w:id="5" w:name="_Toc8907083"/>
      <w:r>
        <w:rPr>
          <w:rFonts w:hint="eastAsia" w:ascii="仿宋" w:hAnsi="仿宋" w:eastAsia="仿宋" w:cs="仿宋"/>
          <w:sz w:val="28"/>
          <w:szCs w:val="28"/>
        </w:rPr>
        <w:t>四、技术要求</w:t>
      </w:r>
      <w:bookmarkEnd w:id="4"/>
    </w:p>
    <w:p>
      <w:pPr>
        <w:spacing w:line="500" w:lineRule="exact"/>
        <w:ind w:firstLine="560" w:firstLineChars="200"/>
        <w:rPr>
          <w:rFonts w:ascii="仿宋" w:hAnsi="仿宋" w:eastAsia="仿宋" w:cs="仿宋"/>
          <w:sz w:val="28"/>
          <w:szCs w:val="28"/>
        </w:rPr>
      </w:pPr>
      <w:bookmarkStart w:id="6" w:name="_Toc66524168"/>
      <w:r>
        <w:rPr>
          <w:rFonts w:hint="eastAsia" w:ascii="仿宋" w:hAnsi="仿宋" w:eastAsia="仿宋" w:cs="仿宋"/>
          <w:sz w:val="28"/>
          <w:szCs w:val="28"/>
        </w:rPr>
        <w:t>1</w:t>
      </w:r>
      <w:bookmarkEnd w:id="5"/>
      <w:r>
        <w:rPr>
          <w:rFonts w:hint="eastAsia" w:ascii="仿宋" w:hAnsi="仿宋" w:eastAsia="仿宋" w:cs="仿宋"/>
          <w:sz w:val="28"/>
          <w:szCs w:val="28"/>
        </w:rPr>
        <w:t>.完善系统操作方式</w:t>
      </w:r>
      <w:bookmarkEnd w:id="6"/>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t>手动操作方式：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保留原</w:t>
      </w:r>
      <w:r>
        <w:rPr>
          <w:rFonts w:ascii="仿宋" w:hAnsi="仿宋" w:eastAsia="仿宋" w:cs="仿宋"/>
          <w:sz w:val="28"/>
          <w:szCs w:val="28"/>
        </w:rPr>
        <w:t>PLC</w:t>
      </w:r>
      <w:r>
        <w:rPr>
          <w:rFonts w:hint="eastAsia" w:ascii="仿宋" w:hAnsi="仿宋" w:eastAsia="仿宋" w:cs="仿宋"/>
          <w:sz w:val="28"/>
          <w:szCs w:val="28"/>
        </w:rPr>
        <w:t>控制系统的全部操作功能，在操作台、PLC柜、变频柜等设备附近增加正常停车功能，紧急停车功能并有防止误碰装置，做到发现紧急情况能够让司机及巡检人员完成停车操作防止事故发生。组态界面内的软件实现对应显示功能状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.2</w:t>
      </w:r>
      <w:r>
        <w:rPr>
          <w:rFonts w:hint="eastAsia" w:ascii="仿宋" w:hAnsi="仿宋" w:eastAsia="仿宋" w:cs="仿宋"/>
          <w:sz w:val="28"/>
          <w:szCs w:val="28"/>
        </w:rPr>
        <w:t>半自动操作方式：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绞车的加速、等速、减速、爬行阶段，由系统自动控制，不需要司机操作。此时司机的操作只限于启动、停车时的手柄操作或按钮操作。实现转换开关功能切换方式，组态界面内的软件实现对应显示功能状态。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.3</w:t>
      </w:r>
      <w:r>
        <w:rPr>
          <w:rFonts w:hint="eastAsia" w:ascii="仿宋" w:hAnsi="仿宋" w:eastAsia="仿宋" w:cs="仿宋"/>
          <w:sz w:val="28"/>
          <w:szCs w:val="28"/>
        </w:rPr>
        <w:t>全自动操作方式：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3.1</w:t>
      </w:r>
      <w:r>
        <w:rPr>
          <w:rFonts w:hint="eastAsia" w:ascii="仿宋" w:hAnsi="仿宋" w:eastAsia="仿宋" w:cs="仿宋"/>
          <w:sz w:val="28"/>
          <w:szCs w:val="28"/>
        </w:rPr>
        <w:t>指定人员将运行方式旋钮转换开关打到全自动模式，在此模式下，不再做其它任何操作，绞车由信号控制，自动开启辅机等完成自动提升。自动控制系统转换为自动运行前必须进行一个循环正反方向试运转，正常后方可通过转换开关完成自动运行转换。每次转换为自动运行后系统能够独立完成全自动装载、卸载、提升运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.3.2</w:t>
      </w:r>
      <w:r>
        <w:rPr>
          <w:rFonts w:hint="eastAsia" w:ascii="仿宋" w:hAnsi="仿宋" w:eastAsia="仿宋" w:cs="仿宋"/>
          <w:sz w:val="28"/>
          <w:szCs w:val="28"/>
        </w:rPr>
        <w:t>时间时限保护方式：当全自动运行过程中正常停车状态下时间超过</w:t>
      </w:r>
      <w:r>
        <w:rPr>
          <w:rFonts w:ascii="仿宋" w:hAnsi="仿宋" w:eastAsia="仿宋" w:cs="仿宋"/>
          <w:sz w:val="28"/>
          <w:szCs w:val="28"/>
        </w:rPr>
        <w:t>5</w:t>
      </w:r>
      <w:r>
        <w:rPr>
          <w:rFonts w:hint="eastAsia" w:ascii="仿宋" w:hAnsi="仿宋" w:eastAsia="仿宋" w:cs="仿宋"/>
          <w:sz w:val="28"/>
          <w:szCs w:val="28"/>
        </w:rPr>
        <w:t>分钟（时间通过组态软件调整）时，再次全自动运行时为自动运行，发出</w:t>
      </w:r>
      <w:r>
        <w:rPr>
          <w:rFonts w:ascii="仿宋" w:hAnsi="仿宋" w:eastAsia="仿宋" w:cs="仿宋"/>
          <w:sz w:val="28"/>
          <w:szCs w:val="28"/>
        </w:rPr>
        <w:t>“</w:t>
      </w:r>
      <w:r>
        <w:rPr>
          <w:rFonts w:hint="eastAsia" w:ascii="仿宋" w:hAnsi="仿宋" w:eastAsia="仿宋" w:cs="仿宋"/>
          <w:sz w:val="28"/>
          <w:szCs w:val="28"/>
        </w:rPr>
        <w:t>绞车启动，请运行危险区域内的人员迅速离开</w:t>
      </w:r>
      <w:r>
        <w:rPr>
          <w:rFonts w:ascii="仿宋" w:hAnsi="仿宋" w:eastAsia="仿宋" w:cs="仿宋"/>
          <w:sz w:val="28"/>
          <w:szCs w:val="28"/>
        </w:rPr>
        <w:t>”</w:t>
      </w:r>
      <w:r>
        <w:rPr>
          <w:rFonts w:hint="eastAsia" w:ascii="仿宋" w:hAnsi="仿宋" w:eastAsia="仿宋" w:cs="仿宋"/>
          <w:sz w:val="28"/>
          <w:szCs w:val="28"/>
        </w:rPr>
        <w:t>的语音告警，提示</w:t>
      </w:r>
      <w:r>
        <w:rPr>
          <w:rFonts w:ascii="仿宋" w:hAnsi="仿宋" w:eastAsia="仿宋" w:cs="仿宋"/>
          <w:sz w:val="28"/>
          <w:szCs w:val="28"/>
        </w:rPr>
        <w:t>时间最低</w:t>
      </w:r>
      <w:r>
        <w:rPr>
          <w:rFonts w:hint="eastAsia" w:ascii="仿宋" w:hAnsi="仿宋" w:eastAsia="仿宋" w:cs="仿宋"/>
          <w:sz w:val="28"/>
          <w:szCs w:val="28"/>
        </w:rPr>
        <w:t>3分钟（时间可通过组态软件调整，语音提示需根据现场实际进行录制），提示人员迅速离开运行危险区域。扬声器可以与队调度进行连接，可以随时喊话。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.3.3</w:t>
      </w:r>
      <w:r>
        <w:rPr>
          <w:rFonts w:hint="eastAsia" w:ascii="仿宋" w:hAnsi="仿宋" w:eastAsia="仿宋" w:cs="仿宋"/>
          <w:sz w:val="28"/>
          <w:szCs w:val="28"/>
        </w:rPr>
        <w:t>因停电检修、送电复位、检修后试车或重故障停车后，无论绞车之前运行在何种方式下自动控制系统必须复位闭锁到手动急停工作模式下，再次开车时需要人工复位，半自动运行一个循环后才能手动切换为自动运行方式。同时发出语音声光报警提示。当自动系统由自动转换成手动时实现绞车减速停车功能。采用钥匙按钮，防止误操作。绞车自动运行与信号装载系统自动运行实现闭锁连锁。防止误操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检修操作方式：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检修操作方式采用硬件转换开关方式进行切换，绞车进行检查罐道、检绳等工作时，可使用检修模式，绞车稳定慢速运行，方便维修工作。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检修速度控制要求：最大速度分别为0--2m/s，用于检绳及检修作业，相应的数字减速点，减速距离、减速开关等保护齐全，自动运行提煤时功能无效。实现转换开关功能切换方式，组态界面内的软件实现对应显示功能状态。</w:t>
      </w:r>
    </w:p>
    <w:p>
      <w:pPr>
        <w:spacing w:line="500" w:lineRule="exact"/>
        <w:ind w:firstLine="560" w:firstLineChars="200"/>
        <w:rPr>
          <w:rFonts w:ascii="仿宋" w:hAnsi="仿宋" w:eastAsia="仿宋" w:cs="仿宋"/>
          <w:sz w:val="28"/>
          <w:szCs w:val="28"/>
        </w:rPr>
      </w:pPr>
      <w:bookmarkStart w:id="7" w:name="_Toc66524169"/>
      <w:r>
        <w:rPr>
          <w:rFonts w:hint="eastAsia" w:ascii="仿宋" w:hAnsi="仿宋" w:eastAsia="仿宋" w:cs="仿宋"/>
          <w:sz w:val="28"/>
          <w:szCs w:val="28"/>
        </w:rPr>
        <w:t>2.完善保护功能</w:t>
      </w:r>
      <w:bookmarkEnd w:id="7"/>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2.1 </w:t>
      </w:r>
      <w:r>
        <w:rPr>
          <w:rFonts w:hint="eastAsia" w:ascii="仿宋" w:hAnsi="仿宋" w:eastAsia="仿宋" w:cs="仿宋"/>
          <w:sz w:val="28"/>
          <w:szCs w:val="28"/>
        </w:rPr>
        <w:t>《煤矿安全规程》规定类保护必须闭锁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.1.1</w:t>
      </w:r>
      <w:r>
        <w:rPr>
          <w:rFonts w:hint="eastAsia" w:ascii="仿宋" w:hAnsi="仿宋" w:eastAsia="仿宋" w:cs="仿宋"/>
          <w:sz w:val="28"/>
          <w:szCs w:val="28"/>
        </w:rPr>
        <w:t>保护出现故障动作时分为安全回路动作，安全制动；减速停车；闭锁一次开车，闭锁二次开车功能。提升系统故障类型分为轻故障、重故障，轻故障、轻微故障报警警示，重故障作用于停车、紧急停车，视现场设备故障程度情况判断。重故障动作停车后，再次开车必须人工复位，经过试运转一个循环后才能人为转换为自动运行方式。严禁提升机复位后自动切换到自动运行方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1.</w:t>
      </w:r>
      <w:r>
        <w:rPr>
          <w:rFonts w:ascii="仿宋" w:hAnsi="仿宋" w:eastAsia="仿宋" w:cs="仿宋"/>
          <w:sz w:val="28"/>
          <w:szCs w:val="28"/>
        </w:rPr>
        <w:t>2</w:t>
      </w:r>
      <w:r>
        <w:rPr>
          <w:rFonts w:hint="eastAsia" w:ascii="仿宋" w:hAnsi="仿宋" w:eastAsia="仿宋" w:cs="仿宋"/>
          <w:sz w:val="28"/>
          <w:szCs w:val="28"/>
        </w:rPr>
        <w:t>实现信号控制提升机运行，即打什么点开什么车，自动状态下</w:t>
      </w: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点控制提升机运行方向，</w:t>
      </w:r>
      <w:r>
        <w:rPr>
          <w:rFonts w:ascii="仿宋" w:hAnsi="仿宋" w:eastAsia="仿宋" w:cs="仿宋"/>
          <w:sz w:val="28"/>
          <w:szCs w:val="28"/>
        </w:rPr>
        <w:t>4</w:t>
      </w: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点慢速开动提升机，</w:t>
      </w:r>
      <w:r>
        <w:rPr>
          <w:rFonts w:ascii="仿宋" w:hAnsi="仿宋" w:eastAsia="仿宋" w:cs="仿宋"/>
          <w:sz w:val="28"/>
          <w:szCs w:val="28"/>
        </w:rPr>
        <w:t>1</w:t>
      </w:r>
      <w:r>
        <w:rPr>
          <w:rFonts w:hint="eastAsia" w:ascii="仿宋" w:hAnsi="仿宋" w:eastAsia="仿宋" w:cs="仿宋"/>
          <w:sz w:val="28"/>
          <w:szCs w:val="28"/>
        </w:rPr>
        <w:t>点控制提升机停车。</w:t>
      </w:r>
      <w:r>
        <w:rPr>
          <w:rFonts w:ascii="仿宋" w:hAnsi="仿宋" w:eastAsia="仿宋" w:cs="仿宋"/>
          <w:sz w:val="28"/>
          <w:szCs w:val="28"/>
        </w:rPr>
        <w:t>1</w:t>
      </w:r>
      <w:r>
        <w:rPr>
          <w:rFonts w:hint="eastAsia" w:ascii="仿宋" w:hAnsi="仿宋" w:eastAsia="仿宋" w:cs="仿宋"/>
          <w:sz w:val="28"/>
          <w:szCs w:val="28"/>
        </w:rPr>
        <w:t>点长鸣控制提升机应急停车。增加通讯提升信号接口，用于与信号系统对接，其间全速时，由急停信号发出，绞车减速停车，减速段加速度段有急停信号，直接停车，通过通讯传送提升点数。</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1.</w:t>
      </w:r>
      <w:r>
        <w:rPr>
          <w:rFonts w:ascii="仿宋" w:hAnsi="仿宋" w:eastAsia="仿宋" w:cs="仿宋"/>
          <w:sz w:val="28"/>
          <w:szCs w:val="28"/>
        </w:rPr>
        <w:t>3</w:t>
      </w:r>
      <w:r>
        <w:rPr>
          <w:rFonts w:hint="eastAsia" w:ascii="仿宋" w:hAnsi="仿宋" w:eastAsia="仿宋" w:cs="仿宋"/>
          <w:sz w:val="28"/>
          <w:szCs w:val="28"/>
        </w:rPr>
        <w:t>要求提升机房司机操作控制台，卸载操作台、集控室操作站（计算机），设置操作权限，三处操作位置互为闭锁关系，其中一方使用时，其余各方自动闭锁，防止误操作。三处操作位置工作方式选择有手动、半自动、全自动、检修操作方式模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提升机控制程序内设置保护模拟试验程序，模拟绞车超速、限速、减速失效、错向保护等《煤矿安全规程》有关规定保护的动作过程。并通过安装在操作台上的开关完成试验功能。</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硬件出现故障必须进行人工复位，防止不进行确认故障是否解除使用用软件复位造成事故。同时发出相应的语音警示及声光报警，组态界面显示闭锁按钮动作位置报警。</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2温度保护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所有温度</w:t>
      </w:r>
      <w:bookmarkStart w:id="8" w:name="_Hlk79093039"/>
      <w:r>
        <w:rPr>
          <w:rFonts w:hint="eastAsia" w:ascii="仿宋" w:hAnsi="仿宋" w:eastAsia="仿宋" w:cs="仿宋"/>
          <w:sz w:val="28"/>
          <w:szCs w:val="28"/>
        </w:rPr>
        <w:t>传感器采用独立的温度显示设备，与上位机采用通讯方式进行显示</w:t>
      </w:r>
      <w:bookmarkEnd w:id="8"/>
      <w:r>
        <w:rPr>
          <w:rFonts w:hint="eastAsia" w:ascii="仿宋" w:hAnsi="仿宋" w:eastAsia="仿宋" w:cs="仿宋"/>
          <w:sz w:val="28"/>
          <w:szCs w:val="28"/>
        </w:rPr>
        <w:t>，禁止采用接点轮询方式进行温度检测，有备用扩展接口。对于滚筒大边等特殊位置要采用红外线非接触式测温元件。</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3震动保护</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电机、减速机、滚筒传感器采用独立的温度显示设备，与上位机采用通讯方式进行显示。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4烟雾保护设置类型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2.4.1烟雾保护类型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各电控室和控制柜内安装烟雾传感器。</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5完善液压站和润滑站的保护和自动控制功能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2.5.1对液压站和润滑站的电机及油温、油压实时监视，如果超限可参与控制。</w:t>
      </w:r>
      <w:r>
        <w:rPr>
          <w:rFonts w:ascii="仿宋" w:hAnsi="仿宋" w:eastAsia="仿宋" w:cs="仿宋"/>
          <w:sz w:val="28"/>
          <w:szCs w:val="28"/>
        </w:rPr>
        <w:t>为</w:t>
      </w:r>
      <w:r>
        <w:rPr>
          <w:rFonts w:hint="eastAsia" w:ascii="仿宋" w:hAnsi="仿宋" w:eastAsia="仿宋" w:cs="仿宋"/>
          <w:sz w:val="28"/>
          <w:szCs w:val="28"/>
        </w:rPr>
        <w:t>配套油冷机提供电源接口，其温度控制靠自身检测，自动投入运行，实现温度自动调节控制。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2.5.2液压站和润滑站油位、压差数据异常时报警，报警时可实现减速停车、闭锁二次开车功能。油过滤器堵塞时为轻微故障，给电控系统提供电气接口，报警颜色为黄色。</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2.5.3优化液压站控制功能，实现《煤矿安全规程》双管冗余系统功能。要求将液压站、稀油站的控制功能集成到改造后的控制系统中，实现液压站、稀油站倒泵控制、液压站冷却装置切换、启停控制。</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6智能记录和网络查询功能</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6.</w:t>
      </w:r>
      <w:r>
        <w:rPr>
          <w:rFonts w:ascii="仿宋" w:hAnsi="仿宋" w:eastAsia="仿宋" w:cs="仿宋"/>
          <w:sz w:val="28"/>
          <w:szCs w:val="28"/>
        </w:rPr>
        <w:t>1</w:t>
      </w:r>
      <w:r>
        <w:rPr>
          <w:rFonts w:hint="eastAsia" w:ascii="仿宋" w:hAnsi="仿宋" w:eastAsia="仿宋" w:cs="仿宋"/>
          <w:sz w:val="28"/>
          <w:szCs w:val="28"/>
        </w:rPr>
        <w:t>系统具有断网报警功能，发生断网时，系统发出声光报警</w:t>
      </w:r>
      <w:r>
        <w:rPr>
          <w:rFonts w:ascii="仿宋" w:hAnsi="仿宋" w:eastAsia="仿宋" w:cs="仿宋"/>
          <w:sz w:val="28"/>
          <w:szCs w:val="28"/>
        </w:rPr>
        <w:t>。待</w:t>
      </w:r>
      <w:r>
        <w:rPr>
          <w:rFonts w:hint="eastAsia" w:ascii="仿宋" w:hAnsi="仿宋" w:eastAsia="仿宋" w:cs="仿宋"/>
          <w:sz w:val="28"/>
          <w:szCs w:val="28"/>
        </w:rPr>
        <w:t>故障排除复位之前，自动开车方式需手动转换成就地操作台开车方式。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6.</w:t>
      </w:r>
      <w:r>
        <w:rPr>
          <w:rFonts w:ascii="仿宋" w:hAnsi="仿宋" w:eastAsia="仿宋" w:cs="仿宋"/>
          <w:sz w:val="28"/>
          <w:szCs w:val="28"/>
        </w:rPr>
        <w:t>2</w:t>
      </w:r>
      <w:r>
        <w:rPr>
          <w:rFonts w:hint="eastAsia" w:ascii="仿宋" w:hAnsi="仿宋" w:eastAsia="仿宋" w:cs="仿宋"/>
          <w:sz w:val="28"/>
          <w:szCs w:val="28"/>
        </w:rPr>
        <w:t>温度、震动、烟雾、电流、提升速度、制动油压、工作压力等监测数据通过以太网远传到绞车控制设备上显示，并设置报警值。故障报警，包括声音及指示灯报警。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2.6.</w:t>
      </w:r>
      <w:r>
        <w:rPr>
          <w:rFonts w:ascii="仿宋" w:hAnsi="仿宋" w:eastAsia="仿宋" w:cs="仿宋"/>
          <w:sz w:val="28"/>
          <w:szCs w:val="28"/>
        </w:rPr>
        <w:t>3</w:t>
      </w:r>
      <w:r>
        <w:rPr>
          <w:rFonts w:hint="eastAsia" w:ascii="仿宋" w:hAnsi="仿宋" w:eastAsia="仿宋" w:cs="仿宋"/>
          <w:sz w:val="28"/>
          <w:szCs w:val="28"/>
        </w:rPr>
        <w:t>可以根据设备故障显示相关的信息；通过运行曲线的智能查询，根据查询结果进行故障判别；可以查询历史监测信息。</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7卸载检测及防止重斗下放功能要求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实现箕斗卸煤时煤流检测保护功能，卸煤量小于实际装煤量</w:t>
      </w:r>
      <w:r>
        <w:rPr>
          <w:rFonts w:ascii="仿宋" w:hAnsi="仿宋" w:eastAsia="仿宋" w:cs="仿宋"/>
          <w:sz w:val="28"/>
          <w:szCs w:val="28"/>
        </w:rPr>
        <w:t>1/3</w:t>
      </w:r>
      <w:r>
        <w:rPr>
          <w:rFonts w:hint="eastAsia" w:ascii="仿宋" w:hAnsi="仿宋" w:eastAsia="仿宋" w:cs="仿宋"/>
          <w:sz w:val="28"/>
          <w:szCs w:val="28"/>
        </w:rPr>
        <w:t>时保护动作，闭锁二次开车。此状态可以判断卸载箕斗卸煤有没有卸净。实现箕斗负力下放时自动检测减速停车功能，防止重斗下放。预留卸载煤位检测装置接口</w:t>
      </w:r>
      <w:r>
        <w:rPr>
          <w:rFonts w:ascii="仿宋" w:hAnsi="仿宋" w:eastAsia="仿宋" w:cs="仿宋"/>
          <w:sz w:val="28"/>
          <w:szCs w:val="28"/>
        </w:rPr>
        <w:t>。</w:t>
      </w:r>
      <w:r>
        <w:rPr>
          <w:rFonts w:hint="eastAsia" w:ascii="仿宋" w:hAnsi="仿宋" w:eastAsia="仿宋" w:cs="仿宋"/>
          <w:sz w:val="28"/>
          <w:szCs w:val="28"/>
        </w:rPr>
        <w:t>卸载增加图像识别，准确检测箕斗是否挂货。</w:t>
      </w:r>
    </w:p>
    <w:p>
      <w:pPr>
        <w:spacing w:line="500" w:lineRule="exact"/>
        <w:ind w:firstLine="560" w:firstLineChars="200"/>
        <w:rPr>
          <w:rFonts w:ascii="仿宋" w:hAnsi="仿宋" w:eastAsia="仿宋" w:cs="仿宋"/>
          <w:sz w:val="28"/>
          <w:szCs w:val="28"/>
        </w:rPr>
      </w:pPr>
      <w:bookmarkStart w:id="9" w:name="_Toc66524170"/>
      <w:r>
        <w:rPr>
          <w:rFonts w:hint="eastAsia" w:ascii="仿宋" w:hAnsi="仿宋" w:eastAsia="仿宋" w:cs="仿宋"/>
          <w:sz w:val="28"/>
          <w:szCs w:val="28"/>
        </w:rPr>
        <w:t>3.完善硬件设备</w:t>
      </w:r>
      <w:bookmarkEnd w:id="9"/>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3.1硬件设备总体要求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完成设备升级，增设自动化控制设备，远程运行状态实时监控，故障报警及紧急情况下急停闭锁功能。整个提升机的控制系统通过以太网和工业现场总线将提升机工艺控制系统构成符合工业标准的局域网，形成提升机的分布式控制系统。使用西门子</w:t>
      </w:r>
      <w:r>
        <w:rPr>
          <w:rFonts w:ascii="仿宋" w:hAnsi="仿宋" w:eastAsia="仿宋" w:cs="仿宋"/>
          <w:sz w:val="28"/>
          <w:szCs w:val="28"/>
        </w:rPr>
        <w:t>S7-</w:t>
      </w:r>
      <w:r>
        <w:rPr>
          <w:rFonts w:hint="eastAsia" w:ascii="仿宋" w:hAnsi="仿宋" w:eastAsia="仿宋" w:cs="仿宋"/>
          <w:sz w:val="28"/>
          <w:szCs w:val="28"/>
        </w:rPr>
        <w:t>1500系列</w:t>
      </w:r>
      <w:r>
        <w:rPr>
          <w:rFonts w:ascii="仿宋" w:hAnsi="仿宋" w:eastAsia="仿宋" w:cs="仿宋"/>
          <w:sz w:val="28"/>
          <w:szCs w:val="28"/>
        </w:rPr>
        <w:t>PLC</w:t>
      </w:r>
      <w:r>
        <w:rPr>
          <w:rFonts w:hint="eastAsia" w:ascii="仿宋" w:hAnsi="仿宋" w:eastAsia="仿宋" w:cs="仿宋"/>
          <w:sz w:val="28"/>
          <w:szCs w:val="28"/>
        </w:rPr>
        <w:t>，满足各地点设备、传感器的配置要求。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各个监控站点组态画面简洁清晰、各类报警故障分画面显示，报警画面弹屏，报警故障类型、故障点显示清晰准确，能够记录保存、历史查询，可直接指导对应检查。实现现场、远程全自动开车和绞车运行状态及组态画面的实时监控。实现远程允许启动控制及急停控制，完成现场设备的停车控制、急停控制。并对提升设备、信号装卸载系统的运行状态、轻重报警类型进行声光报警、告警、显示，现场画面组态，记录及警示记录、查询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3.2主井绞车控制系统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3.2.1主井绞车操作站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更新主井绞车操作台及副台，在主井绞车操作站设置权限转换操作开关。操作控制站，卸载操作站、远程操作站位置具有正常停车按钮、紧急停车按钮、故障复位按钮，实现停车、紧急停车、故障急停。每个操作台（站）配备一台上位机及显示器，显示、记录提升机运行数据和状态。新增操作站外观应根据用户需求，结合现场实际安装情况（尺寸、形状、颜色），以及与其他配套设备兼容情况进行设计。并在界面进行故障部位显示、报警、查询功能，为绞车维修提供准确故障点；要求各操作台新增</w:t>
      </w:r>
      <w:r>
        <w:rPr>
          <w:rFonts w:ascii="仿宋" w:hAnsi="仿宋" w:eastAsia="仿宋" w:cs="仿宋"/>
          <w:sz w:val="28"/>
          <w:szCs w:val="28"/>
        </w:rPr>
        <w:t>ROFINET</w:t>
      </w:r>
      <w:r>
        <w:rPr>
          <w:rFonts w:hint="eastAsia" w:ascii="仿宋" w:hAnsi="仿宋" w:eastAsia="仿宋" w:cs="仿宋"/>
          <w:sz w:val="28"/>
          <w:szCs w:val="28"/>
        </w:rPr>
        <w:t>网络分站。配置网络传输用服务器千兆交换机连接，具备光纤通讯功能。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3.2.2卸载操作站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增加卸载间操作台，其主要功能是对整个提升状态和外围传感器状态的监控，有特殊情况时可人为干预绞车的控制。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卸载操作室内安装工控机1台，实现监视运行状态，绞车控制监控的全部功能，并在界面进行故障部位显示、报警、查询功能，为绞车维修提供准确故障点。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3.2.3新增自动化控制柜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使用西门子系列</w:t>
      </w:r>
      <w:r>
        <w:rPr>
          <w:rFonts w:ascii="仿宋" w:hAnsi="仿宋" w:eastAsia="仿宋" w:cs="仿宋"/>
          <w:sz w:val="28"/>
          <w:szCs w:val="28"/>
        </w:rPr>
        <w:t>S7-</w:t>
      </w:r>
      <w:r>
        <w:rPr>
          <w:rFonts w:hint="eastAsia" w:ascii="仿宋" w:hAnsi="仿宋" w:eastAsia="仿宋" w:cs="仿宋"/>
          <w:sz w:val="28"/>
          <w:szCs w:val="28"/>
        </w:rPr>
        <w:t>1500系列</w:t>
      </w:r>
      <w:r>
        <w:rPr>
          <w:rFonts w:ascii="仿宋" w:hAnsi="仿宋" w:eastAsia="仿宋" w:cs="仿宋"/>
          <w:sz w:val="28"/>
          <w:szCs w:val="28"/>
        </w:rPr>
        <w:t>PLC</w:t>
      </w:r>
      <w:r>
        <w:rPr>
          <w:rFonts w:hint="eastAsia" w:ascii="仿宋" w:hAnsi="仿宋" w:eastAsia="仿宋" w:cs="仿宋"/>
          <w:sz w:val="28"/>
          <w:szCs w:val="28"/>
        </w:rPr>
        <w:t>，满足各地点设备升级和自动控制要求，以及融合系统所配套传感器的配置要求、满足智能化平台、调度大屏的数据投射。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3.3其他升级系统硬件要求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3.3.1重新对测速发电机编码器连接器方式进行更换，安装网络绝对值编码器，做到可靠运行，方便检修及日常维护。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3.3.2安装数字式深度指示器，实现深度行程自动校正保护，保证行程准确，更换钢丝绳后自动校正井深行程。并在原有深度指示器的基础上增加自动校正功能。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4.视频监视、语音广播、安防门禁系统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4.1视频监视系统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视频监视系统用于监视人员检修作业、固定设备、设备设施运行情况。视频系统采用海康威视品牌设备，视频报警、预警</w:t>
      </w:r>
      <w:r>
        <w:rPr>
          <w:rFonts w:ascii="仿宋" w:hAnsi="仿宋" w:eastAsia="仿宋" w:cs="仿宋"/>
          <w:sz w:val="28"/>
          <w:szCs w:val="28"/>
        </w:rPr>
        <w:t>24</w:t>
      </w:r>
      <w:r>
        <w:rPr>
          <w:rFonts w:hint="eastAsia" w:ascii="仿宋" w:hAnsi="仿宋" w:eastAsia="仿宋" w:cs="仿宋"/>
          <w:sz w:val="28"/>
          <w:szCs w:val="28"/>
        </w:rPr>
        <w:t>小时全时段记录方式，具备视频影像记录回放、查询功能。井筒内需安装防爆型高清摄像头，部分位置需要网络球机，实现调焦变焦功能。并能够远传至集控机房视频硬盘录像机进行后台记录。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视频显示在主井绞车操作站，卸载操作站，运转队集控远程操作站，分别通过大屏幕显示器显示，分别配套分频器，实现以上要求的视频显示功能。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主井需将原有摄像头融合，新增加一部分摄像头满足自动化对各个重要部位的监控要求。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4.2语音广播通讯系统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主井安装广播扩音扬声器：当全自动运行过程中正常停车状态下时间超过</w:t>
      </w:r>
      <w:r>
        <w:rPr>
          <w:rFonts w:ascii="仿宋" w:hAnsi="仿宋" w:eastAsia="仿宋" w:cs="仿宋"/>
          <w:sz w:val="28"/>
          <w:szCs w:val="28"/>
        </w:rPr>
        <w:t>5</w:t>
      </w:r>
      <w:r>
        <w:rPr>
          <w:rFonts w:hint="eastAsia" w:ascii="仿宋" w:hAnsi="仿宋" w:eastAsia="仿宋" w:cs="仿宋"/>
          <w:sz w:val="28"/>
          <w:szCs w:val="28"/>
        </w:rPr>
        <w:t>分钟（时间通过组态软件调整）时，再次全自动运行时为自动运行，发出</w:t>
      </w:r>
      <w:r>
        <w:rPr>
          <w:rFonts w:ascii="仿宋" w:hAnsi="仿宋" w:eastAsia="仿宋" w:cs="仿宋"/>
          <w:sz w:val="28"/>
          <w:szCs w:val="28"/>
        </w:rPr>
        <w:t>“</w:t>
      </w:r>
      <w:r>
        <w:rPr>
          <w:rFonts w:hint="eastAsia" w:ascii="仿宋" w:hAnsi="仿宋" w:eastAsia="仿宋" w:cs="仿宋"/>
          <w:sz w:val="28"/>
          <w:szCs w:val="28"/>
        </w:rPr>
        <w:t>绞车启动，请运行危险区域内的人员迅速离开</w:t>
      </w:r>
      <w:r>
        <w:rPr>
          <w:rFonts w:ascii="仿宋" w:hAnsi="仿宋" w:eastAsia="仿宋" w:cs="仿宋"/>
          <w:sz w:val="28"/>
          <w:szCs w:val="28"/>
        </w:rPr>
        <w:t>”</w:t>
      </w:r>
      <w:r>
        <w:rPr>
          <w:rFonts w:hint="eastAsia" w:ascii="仿宋" w:hAnsi="仿宋" w:eastAsia="仿宋" w:cs="仿宋"/>
          <w:sz w:val="28"/>
          <w:szCs w:val="28"/>
        </w:rPr>
        <w:t>的语音告警，灯光警示灯亮起，提示</w:t>
      </w:r>
      <w:r>
        <w:rPr>
          <w:rFonts w:ascii="仿宋" w:hAnsi="仿宋" w:eastAsia="仿宋" w:cs="仿宋"/>
          <w:sz w:val="28"/>
          <w:szCs w:val="28"/>
        </w:rPr>
        <w:t>时间最低</w:t>
      </w:r>
      <w:r>
        <w:rPr>
          <w:rFonts w:hint="eastAsia" w:ascii="仿宋" w:hAnsi="仿宋" w:eastAsia="仿宋" w:cs="仿宋"/>
          <w:sz w:val="28"/>
          <w:szCs w:val="28"/>
        </w:rPr>
        <w:t>3分钟（时间可通过组态软件调整，语音提示需根据现场实际进行录制），提示人员迅速离开运行危险区域。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4.3安防门禁系统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主井车房入口安全门安装门禁系统，实现集中控制报警功能，实现持卡进入、离开开关门管制。配套上位机及相关配套器件，上位机储存每一个门禁卡的进入时间，离开时间。</w:t>
      </w:r>
    </w:p>
    <w:p>
      <w:pPr>
        <w:spacing w:line="500" w:lineRule="exact"/>
        <w:ind w:firstLine="560" w:firstLineChars="200"/>
        <w:rPr>
          <w:rFonts w:ascii="仿宋" w:hAnsi="仿宋" w:eastAsia="仿宋" w:cs="仿宋"/>
          <w:sz w:val="28"/>
          <w:szCs w:val="28"/>
        </w:rPr>
      </w:pPr>
      <w:bookmarkStart w:id="10" w:name="_Toc66524176"/>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五、主要设备清单</w:t>
      </w:r>
      <w:bookmarkEnd w:id="10"/>
    </w:p>
    <w:tbl>
      <w:tblPr>
        <w:tblStyle w:val="4"/>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308"/>
        <w:gridCol w:w="2410"/>
        <w:gridCol w:w="851"/>
        <w:gridCol w:w="567"/>
        <w:gridCol w:w="484"/>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规格型号</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单位</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数量</w:t>
            </w:r>
          </w:p>
        </w:tc>
        <w:tc>
          <w:tcPr>
            <w:tcW w:w="3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76"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1308"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自动化主电控系统</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电源柜（PLC）</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TKM</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台</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PLC为西门子S7-1500系列PLC。满足智能化平台数据投射（调度大屏）。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7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自动化控制柜</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TKM</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continue"/>
            <w:tcBorders>
              <w:left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无人值守</w:t>
            </w:r>
          </w:p>
          <w:p>
            <w:pPr>
              <w:rPr>
                <w:rFonts w:ascii="仿宋" w:hAnsi="仿宋" w:eastAsia="仿宋" w:cs="仿宋"/>
                <w:sz w:val="24"/>
              </w:rPr>
            </w:pPr>
            <w:r>
              <w:rPr>
                <w:rFonts w:hint="eastAsia" w:ascii="仿宋" w:hAnsi="仿宋" w:eastAsia="仿宋" w:cs="仿宋"/>
                <w:sz w:val="24"/>
              </w:rPr>
              <w:t>控制系统</w:t>
            </w:r>
          </w:p>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操作台</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TKM</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绞车原控制系统PLC全部更换成S71500系列PLC、全自动提升控制都采用S7-1500PLC（优选进口品牌原件西门子、施耐德等。）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主井卸载间操作台（操作台要将卸载站内的其他设备都包含在卸载站操作台内，厂家现场测量尺寸）</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TKM</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上位机监控系统(包含工控机、显示器、无线键盘鼠标)</w:t>
            </w:r>
          </w:p>
        </w:tc>
        <w:tc>
          <w:tcPr>
            <w:tcW w:w="851" w:type="dxa"/>
            <w:tcBorders>
              <w:top w:val="single" w:color="auto" w:sz="4" w:space="0"/>
              <w:left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IPC-610,CPUi3-9100  10代，内存8G ,硬盘2T,显示器19寸。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自动化软件</w:t>
            </w:r>
          </w:p>
        </w:tc>
        <w:tc>
          <w:tcPr>
            <w:tcW w:w="851"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TKM</w:t>
            </w:r>
          </w:p>
        </w:tc>
        <w:tc>
          <w:tcPr>
            <w:tcW w:w="567"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w:t>
            </w:r>
          </w:p>
        </w:tc>
        <w:tc>
          <w:tcPr>
            <w:tcW w:w="3368"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预安装在上位机内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476"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w:t>
            </w:r>
          </w:p>
        </w:tc>
        <w:tc>
          <w:tcPr>
            <w:tcW w:w="1308"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视频监视系统</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硬盘录像机</w:t>
            </w:r>
          </w:p>
        </w:tc>
        <w:tc>
          <w:tcPr>
            <w:tcW w:w="851"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8864N-R8</w:t>
            </w:r>
          </w:p>
        </w:tc>
        <w:tc>
          <w:tcPr>
            <w:tcW w:w="567"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台</w:t>
            </w:r>
          </w:p>
        </w:tc>
        <w:tc>
          <w:tcPr>
            <w:tcW w:w="484"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有足够富余量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47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监控摄像头</w:t>
            </w:r>
          </w:p>
        </w:tc>
        <w:tc>
          <w:tcPr>
            <w:tcW w:w="851" w:type="dxa"/>
            <w:tcBorders>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DS-2DC4223IW-D</w:t>
            </w:r>
          </w:p>
        </w:tc>
        <w:tc>
          <w:tcPr>
            <w:tcW w:w="567" w:type="dxa"/>
            <w:tcBorders>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云台摄像头，带支架、电源盒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476"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本安型摄像头</w:t>
            </w:r>
          </w:p>
        </w:tc>
        <w:tc>
          <w:tcPr>
            <w:tcW w:w="851"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KBA12</w:t>
            </w:r>
          </w:p>
        </w:tc>
        <w:tc>
          <w:tcPr>
            <w:tcW w:w="567"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自带光源、带电源盒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476"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液晶显示器</w:t>
            </w:r>
          </w:p>
        </w:tc>
        <w:tc>
          <w:tcPr>
            <w:tcW w:w="851"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55寸</w:t>
            </w:r>
          </w:p>
        </w:tc>
        <w:tc>
          <w:tcPr>
            <w:tcW w:w="567"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台</w:t>
            </w:r>
          </w:p>
        </w:tc>
        <w:tc>
          <w:tcPr>
            <w:tcW w:w="484" w:type="dxa"/>
            <w:tcBorders>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w:t>
            </w:r>
          </w:p>
        </w:tc>
        <w:tc>
          <w:tcPr>
            <w:tcW w:w="3368" w:type="dxa"/>
            <w:tcBorders>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w:t>
            </w:r>
          </w:p>
        </w:tc>
        <w:tc>
          <w:tcPr>
            <w:tcW w:w="13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门禁系统</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根据现场实际情况安装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476"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w:t>
            </w:r>
          </w:p>
        </w:tc>
        <w:tc>
          <w:tcPr>
            <w:tcW w:w="1308"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广播系统</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广播扬声器</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top w:val="single" w:color="auto" w:sz="4" w:space="0"/>
              <w:left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476"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6</w:t>
            </w:r>
          </w:p>
        </w:tc>
        <w:tc>
          <w:tcPr>
            <w:tcW w:w="1308"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故障诊断系统</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主程序软件</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根据采集信号状态判断设备运行中的异常情况，并声光报警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47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温度传感器</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continue"/>
            <w:tcBorders>
              <w:left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476" w:type="dxa"/>
            <w:vMerge w:val="continue"/>
            <w:tcBorders>
              <w:left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震动传感器</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continue"/>
            <w:tcBorders>
              <w:left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476"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308"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烟雾传感器</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vMerge w:val="continue"/>
            <w:tcBorders>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7</w:t>
            </w:r>
          </w:p>
        </w:tc>
        <w:tc>
          <w:tcPr>
            <w:tcW w:w="13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安装附件</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套</w:t>
            </w:r>
          </w:p>
        </w:tc>
        <w:tc>
          <w:tcPr>
            <w:tcW w:w="4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tc>
        <w:tc>
          <w:tcPr>
            <w:tcW w:w="3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编码器、测速机等</w:t>
            </w:r>
          </w:p>
        </w:tc>
      </w:tr>
    </w:tbl>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表中型号为参考型号，各投标厂家可根据自己产品进行更改、增加，但所有纳入“煤矿安全标志管理目录”管理的设备及配件必须有单独的“</w:t>
      </w:r>
      <w:r>
        <w:rPr>
          <w:rFonts w:ascii="仿宋" w:hAnsi="仿宋" w:eastAsia="仿宋" w:cs="仿宋"/>
          <w:sz w:val="28"/>
          <w:szCs w:val="28"/>
        </w:rPr>
        <w:t>MA”证。配置表中的配件、设备应根据实际系统需要进行配备齐全。</w:t>
      </w:r>
    </w:p>
    <w:p>
      <w:pPr>
        <w:spacing w:line="500" w:lineRule="exact"/>
        <w:ind w:firstLine="560" w:firstLineChars="200"/>
        <w:rPr>
          <w:rFonts w:ascii="仿宋" w:hAnsi="仿宋" w:eastAsia="仿宋" w:cs="仿宋"/>
          <w:sz w:val="28"/>
          <w:szCs w:val="28"/>
        </w:rPr>
      </w:pPr>
      <w:bookmarkStart w:id="11" w:name="_Toc66524174"/>
      <w:r>
        <w:rPr>
          <w:rFonts w:hint="eastAsia" w:ascii="仿宋" w:hAnsi="仿宋" w:eastAsia="仿宋" w:cs="仿宋"/>
          <w:sz w:val="28"/>
          <w:szCs w:val="28"/>
        </w:rPr>
        <w:t>六、供货要求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设备尺寸及相关技术参数，厂家到现场测量，符合现场安装条件。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所有元器件选用名牌产品，主要元器件优先选用先进、可靠的元器件。</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3.中标方提供的设备必须是全新的、经检验合格的成套产品，并能够符合矿方现场安装和使用要求；应免费提供现场</w:t>
      </w:r>
      <w:r>
        <w:rPr>
          <w:rFonts w:hint="eastAsia" w:ascii="仿宋" w:hAnsi="仿宋" w:eastAsia="仿宋" w:cs="仿宋"/>
          <w:sz w:val="28"/>
          <w:szCs w:val="28"/>
        </w:rPr>
        <w:t>指导安装及调试，相关联设备如信号系统、闸间隙保护系统等需供方与该厂家沟通，确保自动化控制系统的完整性，改造调试验收后技术人员继续盯班</w:t>
      </w:r>
      <w:r>
        <w:rPr>
          <w:rFonts w:ascii="仿宋" w:hAnsi="仿宋" w:eastAsia="仿宋" w:cs="仿宋"/>
          <w:sz w:val="28"/>
          <w:szCs w:val="28"/>
        </w:rPr>
        <w:t>15天，并免费进行培训，专门对设备的维护、保养作具体要求。</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4.相关技术资料；随机资料：</w:t>
      </w:r>
      <w:r>
        <w:rPr>
          <w:rFonts w:hint="eastAsia" w:ascii="仿宋" w:hAnsi="仿宋" w:eastAsia="仿宋" w:cs="仿宋"/>
          <w:sz w:val="28"/>
          <w:szCs w:val="28"/>
        </w:rPr>
        <w:t>供方免费提供不少于</w:t>
      </w:r>
      <w:r>
        <w:rPr>
          <w:rFonts w:ascii="仿宋" w:hAnsi="仿宋" w:eastAsia="仿宋" w:cs="仿宋"/>
          <w:sz w:val="28"/>
          <w:szCs w:val="28"/>
        </w:rPr>
        <w:t>2套的各种电气原理图、施工图、设计和测试报告及系统程序备份同时提供cad2010版图纸</w:t>
      </w:r>
      <w:r>
        <w:rPr>
          <w:rFonts w:hint="eastAsia" w:ascii="仿宋" w:hAnsi="仿宋" w:eastAsia="仿宋" w:cs="仿宋"/>
          <w:sz w:val="28"/>
          <w:szCs w:val="28"/>
        </w:rPr>
        <w:t>；</w:t>
      </w:r>
      <w:r>
        <w:rPr>
          <w:rFonts w:ascii="仿宋" w:hAnsi="仿宋" w:eastAsia="仿宋" w:cs="仿宋"/>
          <w:sz w:val="28"/>
          <w:szCs w:val="28"/>
        </w:rPr>
        <w:t>说明书、出厂合格证、煤安证书、全国工业产品生产许可证（正副本）（包括各有关附属设备的产品合格证、防爆合格证、全国工业产品生产许可证（正副本）、MA证、纳入国家“3C”认证目录的产品应提供证书）</w:t>
      </w:r>
      <w:r>
        <w:rPr>
          <w:rFonts w:hint="eastAsia" w:ascii="仿宋" w:hAnsi="仿宋" w:eastAsia="仿宋" w:cs="仿宋"/>
          <w:sz w:val="28"/>
          <w:szCs w:val="28"/>
        </w:rPr>
        <w:t>；</w:t>
      </w:r>
      <w:r>
        <w:rPr>
          <w:rFonts w:ascii="仿宋" w:hAnsi="仿宋" w:eastAsia="仿宋" w:cs="仿宋"/>
          <w:sz w:val="28"/>
          <w:szCs w:val="28"/>
        </w:rPr>
        <w:t>。。证书必须全部有生产单位红色印章。需要第三方检测的还需提供经有资质机构检测的报告（需第三方检测的，如光缆等到货后和矿方一起进行检测，检测费用由中标方进行付款）；以上要求确实无法达到的，中标方应在规定的投标时间前三天书面向矿方说明，并经矿方认可。</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5.交货时间：商务合同签完生效后15天内。</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6.交货地点：山东省济宁市微山县欢城镇西崔庄煤矿院内，产品经验收合格后方可下井。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七、质量保证及售后服务</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1.设备自安装调试合格后起一年或产品到货后18个月。在质保期内因设计、制造质量和运输原因造成的元器件的损坏（包括外构件），中标方给予无偿更换。</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2.质保期后，中标方要同样对产品给予良好的服务，及时协助甲方解决问题，提供终身免费技术支持。</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3.如需售后服务，中标方承诺2小时给出解决方案，24小时内到达现场。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4.质保期内乙方免费上门为用为提供检查服务；乙方备品备件终生优惠提供。</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5.技术协议内未尽事宜双方协商解决。</w:t>
      </w:r>
    </w:p>
    <w:bookmarkEnd w:id="11"/>
    <w:p>
      <w:pPr>
        <w:pStyle w:val="2"/>
        <w:rPr>
          <w:rFonts w:hint="eastAsia"/>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10A2"/>
    <w:rsid w:val="00052C3C"/>
    <w:rsid w:val="00130C95"/>
    <w:rsid w:val="003B3F97"/>
    <w:rsid w:val="00453BAE"/>
    <w:rsid w:val="005D0D4C"/>
    <w:rsid w:val="005D754B"/>
    <w:rsid w:val="006D5656"/>
    <w:rsid w:val="009B1FE6"/>
    <w:rsid w:val="00AF6ACA"/>
    <w:rsid w:val="00B930A0"/>
    <w:rsid w:val="00C0505F"/>
    <w:rsid w:val="00C40DAE"/>
    <w:rsid w:val="00D558BA"/>
    <w:rsid w:val="0F90059A"/>
    <w:rsid w:val="458D10A2"/>
    <w:rsid w:val="54C92C51"/>
    <w:rsid w:val="58303460"/>
    <w:rsid w:val="697F6DF1"/>
    <w:rsid w:val="74DC2C15"/>
    <w:rsid w:val="7B91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Unicode MS" w:hAnsi="Arial Unicode MS"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3"/>
        <w:tab w:val="right" w:leader="dot" w:pos="8303"/>
      </w:tabs>
      <w:ind w:left="640" w:hanging="622"/>
    </w:pPr>
    <w:rPr>
      <w:rFonts w:ascii="仿宋_GB2312" w:hAnsi="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1081</Words>
  <Characters>6162</Characters>
  <Lines>51</Lines>
  <Paragraphs>14</Paragraphs>
  <TotalTime>2</TotalTime>
  <ScaleCrop>false</ScaleCrop>
  <LinksUpToDate>false</LinksUpToDate>
  <CharactersWithSpaces>7229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2021-07-15T06:42:00Z</dcterms:created>
  <dc:creator>王刚</dc:creator>
  <cp:lastModifiedBy>457730308</cp:lastModifiedBy>
  <dcterms:modified xsi:type="dcterms:W3CDTF">2021-08-07T11:28:37Z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833366F31004423A9138E5EC8A8FA3B4</vt:lpwstr>
  </property>
</Properties>
</file>