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B20BF8">
      <w:pPr>
        <w:pStyle w:val="2"/>
        <w:spacing w:before="117" w:line="212" w:lineRule="auto"/>
        <w:ind w:left="10" w:leftChars="0" w:hanging="10" w:firstLineChars="0"/>
        <w:jc w:val="center"/>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b/>
          <w:bCs/>
          <w:spacing w:val="-3"/>
          <w:sz w:val="44"/>
          <w:szCs w:val="44"/>
        </w:rPr>
        <w:t>煤矿空气质量连续监测系统(PM10)</w:t>
      </w:r>
    </w:p>
    <w:p w14:paraId="7F18C3C5">
      <w:pPr>
        <w:pStyle w:val="2"/>
        <w:spacing w:before="158" w:line="220" w:lineRule="auto"/>
        <w:ind w:left="10" w:leftChars="0" w:hanging="10" w:firstLineChars="0"/>
        <w:jc w:val="center"/>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b/>
          <w:bCs/>
          <w:spacing w:val="15"/>
          <w:sz w:val="44"/>
          <w:szCs w:val="44"/>
        </w:rPr>
        <w:t>委托运营维护技术服务</w:t>
      </w:r>
      <w:r>
        <w:rPr>
          <w:rFonts w:hint="eastAsia" w:asciiTheme="majorEastAsia" w:hAnsiTheme="majorEastAsia" w:eastAsiaTheme="majorEastAsia" w:cstheme="majorEastAsia"/>
          <w:b/>
          <w:bCs/>
          <w:spacing w:val="15"/>
          <w:sz w:val="44"/>
          <w:szCs w:val="44"/>
          <w:lang w:val="en-US" w:eastAsia="zh-CN"/>
        </w:rPr>
        <w:t>技术要求</w:t>
      </w:r>
    </w:p>
    <w:p w14:paraId="034D8B73">
      <w:pPr>
        <w:spacing w:line="286" w:lineRule="auto"/>
        <w:rPr>
          <w:rFonts w:ascii="Arial"/>
          <w:sz w:val="21"/>
          <w:u w:val="none" w:color="auto"/>
        </w:rPr>
      </w:pPr>
    </w:p>
    <w:p w14:paraId="7EEE6498">
      <w:pPr>
        <w:pStyle w:val="2"/>
        <w:keepNext w:val="0"/>
        <w:keepLines w:val="0"/>
        <w:pageBreakBefore w:val="0"/>
        <w:widowControl w:val="0"/>
        <w:kinsoku w:val="0"/>
        <w:wordWrap/>
        <w:overflowPunct/>
        <w:topLinePunct w:val="0"/>
        <w:autoSpaceDE w:val="0"/>
        <w:autoSpaceDN w:val="0"/>
        <w:bidi w:val="0"/>
        <w:adjustRightInd w:val="0"/>
        <w:snapToGrid w:val="0"/>
        <w:spacing w:line="480" w:lineRule="exact"/>
        <w:ind w:left="0" w:leftChars="0" w:firstLine="540" w:firstLineChars="200"/>
        <w:jc w:val="both"/>
        <w:textAlignment w:val="baseline"/>
        <w:rPr>
          <w:rFonts w:hint="eastAsia" w:asciiTheme="majorEastAsia" w:hAnsiTheme="majorEastAsia" w:eastAsiaTheme="majorEastAsia" w:cstheme="majorEastAsia"/>
          <w:b w:val="0"/>
          <w:bCs w:val="0"/>
          <w:spacing w:val="15"/>
          <w:sz w:val="24"/>
          <w:szCs w:val="24"/>
        </w:rPr>
      </w:pPr>
      <w:r>
        <w:rPr>
          <w:rFonts w:hint="eastAsia" w:asciiTheme="majorEastAsia" w:hAnsiTheme="majorEastAsia" w:eastAsiaTheme="majorEastAsia" w:cstheme="majorEastAsia"/>
          <w:b w:val="0"/>
          <w:bCs w:val="0"/>
          <w:spacing w:val="15"/>
          <w:sz w:val="24"/>
          <w:szCs w:val="24"/>
        </w:rPr>
        <w:t>为了保证煤矿空气质量连续监测系统正常运行，满足国家有关规范标准的相关技术规定和质控要求，山东省微山湖矿业集团有限公司</w:t>
      </w:r>
      <w:r>
        <w:rPr>
          <w:rFonts w:hint="eastAsia" w:asciiTheme="majorEastAsia" w:hAnsiTheme="majorEastAsia" w:eastAsiaTheme="majorEastAsia" w:cstheme="majorEastAsia"/>
          <w:b w:val="0"/>
          <w:bCs w:val="0"/>
          <w:spacing w:val="15"/>
          <w:sz w:val="24"/>
          <w:szCs w:val="24"/>
          <w:lang w:val="en-US" w:eastAsia="zh-CN"/>
        </w:rPr>
        <w:t>拟通过招标形式</w:t>
      </w:r>
      <w:r>
        <w:rPr>
          <w:rFonts w:hint="eastAsia" w:asciiTheme="majorEastAsia" w:hAnsiTheme="majorEastAsia" w:eastAsiaTheme="majorEastAsia" w:cstheme="majorEastAsia"/>
          <w:b w:val="0"/>
          <w:bCs w:val="0"/>
          <w:spacing w:val="15"/>
          <w:sz w:val="24"/>
          <w:szCs w:val="24"/>
        </w:rPr>
        <w:t>委托</w:t>
      </w:r>
      <w:r>
        <w:rPr>
          <w:rFonts w:hint="eastAsia" w:asciiTheme="majorEastAsia" w:hAnsiTheme="majorEastAsia" w:eastAsiaTheme="majorEastAsia" w:cstheme="majorEastAsia"/>
          <w:b w:val="0"/>
          <w:bCs w:val="0"/>
          <w:spacing w:val="15"/>
          <w:sz w:val="24"/>
          <w:szCs w:val="24"/>
          <w:lang w:val="en-US" w:eastAsia="zh-CN"/>
        </w:rPr>
        <w:t>具备相应资质、技术能力的单位</w:t>
      </w:r>
      <w:r>
        <w:rPr>
          <w:rFonts w:hint="eastAsia" w:asciiTheme="majorEastAsia" w:hAnsiTheme="majorEastAsia" w:eastAsiaTheme="majorEastAsia" w:cstheme="majorEastAsia"/>
          <w:b w:val="0"/>
          <w:bCs w:val="0"/>
          <w:spacing w:val="15"/>
          <w:sz w:val="24"/>
          <w:szCs w:val="24"/>
        </w:rPr>
        <w:t>承担安装于山东省微山湖矿业集团有限公司欢城煤矿、崔庄煤矿、崔庄港的</w:t>
      </w:r>
      <w:r>
        <w:rPr>
          <w:rFonts w:hint="eastAsia" w:asciiTheme="majorEastAsia" w:hAnsiTheme="majorEastAsia" w:eastAsiaTheme="majorEastAsia" w:cstheme="majorEastAsia"/>
          <w:b w:val="0"/>
          <w:bCs w:val="0"/>
          <w:spacing w:val="15"/>
          <w:sz w:val="24"/>
          <w:szCs w:val="24"/>
          <w:lang w:val="en-US" w:eastAsia="zh-CN"/>
        </w:rPr>
        <w:t>3</w:t>
      </w:r>
      <w:r>
        <w:rPr>
          <w:rFonts w:hint="eastAsia" w:asciiTheme="majorEastAsia" w:hAnsiTheme="majorEastAsia" w:eastAsiaTheme="majorEastAsia" w:cstheme="majorEastAsia"/>
          <w:b w:val="0"/>
          <w:bCs w:val="0"/>
          <w:spacing w:val="15"/>
          <w:sz w:val="24"/>
          <w:szCs w:val="24"/>
        </w:rPr>
        <w:t>台(套)“空气质量连续监测系统”的日常运营维护工作。</w:t>
      </w:r>
    </w:p>
    <w:p w14:paraId="68619ACE">
      <w:pPr>
        <w:pStyle w:val="2"/>
        <w:keepNext w:val="0"/>
        <w:keepLines w:val="0"/>
        <w:pageBreakBefore w:val="0"/>
        <w:widowControl w:val="0"/>
        <w:kinsoku/>
        <w:wordWrap/>
        <w:overflowPunct/>
        <w:topLinePunct w:val="0"/>
        <w:autoSpaceDE w:val="0"/>
        <w:autoSpaceDN w:val="0"/>
        <w:bidi w:val="0"/>
        <w:adjustRightInd w:val="0"/>
        <w:snapToGrid w:val="0"/>
        <w:spacing w:line="480" w:lineRule="exact"/>
        <w:ind w:left="0" w:leftChars="0" w:firstLine="542" w:firstLineChars="200"/>
        <w:jc w:val="both"/>
        <w:textAlignment w:val="baseline"/>
        <w:rPr>
          <w:rFonts w:hint="eastAsia" w:asciiTheme="majorEastAsia" w:hAnsiTheme="majorEastAsia" w:eastAsiaTheme="majorEastAsia" w:cstheme="majorEastAsia"/>
          <w:b/>
          <w:bCs/>
          <w:spacing w:val="15"/>
          <w:sz w:val="24"/>
          <w:szCs w:val="24"/>
        </w:rPr>
      </w:pPr>
      <w:r>
        <w:rPr>
          <w:rFonts w:hint="eastAsia" w:asciiTheme="majorEastAsia" w:hAnsiTheme="majorEastAsia" w:eastAsiaTheme="majorEastAsia" w:cstheme="majorEastAsia"/>
          <w:b/>
          <w:bCs/>
          <w:spacing w:val="15"/>
          <w:sz w:val="24"/>
          <w:szCs w:val="24"/>
        </w:rPr>
        <w:t>一、</w:t>
      </w:r>
      <w:r>
        <w:rPr>
          <w:rFonts w:hint="eastAsia" w:asciiTheme="majorEastAsia" w:hAnsiTheme="majorEastAsia" w:eastAsiaTheme="majorEastAsia" w:cstheme="majorEastAsia"/>
          <w:b/>
          <w:bCs/>
          <w:spacing w:val="15"/>
          <w:sz w:val="24"/>
          <w:szCs w:val="24"/>
          <w:lang w:val="en-US" w:eastAsia="zh-CN"/>
        </w:rPr>
        <w:t>拟被委托单位</w:t>
      </w:r>
      <w:r>
        <w:rPr>
          <w:rFonts w:hint="eastAsia" w:asciiTheme="majorEastAsia" w:hAnsiTheme="majorEastAsia" w:eastAsiaTheme="majorEastAsia" w:cstheme="majorEastAsia"/>
          <w:b/>
          <w:bCs/>
          <w:spacing w:val="15"/>
          <w:sz w:val="24"/>
          <w:szCs w:val="24"/>
        </w:rPr>
        <w:t>技术服务工作职责</w:t>
      </w:r>
    </w:p>
    <w:p w14:paraId="2D36A3D9">
      <w:pPr>
        <w:pStyle w:val="2"/>
        <w:keepNext w:val="0"/>
        <w:keepLines w:val="0"/>
        <w:pageBreakBefore w:val="0"/>
        <w:widowControl w:val="0"/>
        <w:kinsoku/>
        <w:wordWrap/>
        <w:overflowPunct/>
        <w:topLinePunct w:val="0"/>
        <w:autoSpaceDE w:val="0"/>
        <w:autoSpaceDN w:val="0"/>
        <w:bidi w:val="0"/>
        <w:adjustRightInd w:val="0"/>
        <w:snapToGrid w:val="0"/>
        <w:spacing w:line="480" w:lineRule="exact"/>
        <w:ind w:left="0" w:leftChars="0" w:firstLine="540" w:firstLineChars="200"/>
        <w:jc w:val="both"/>
        <w:textAlignment w:val="baseline"/>
        <w:rPr>
          <w:rFonts w:hint="eastAsia" w:asciiTheme="majorEastAsia" w:hAnsiTheme="majorEastAsia" w:eastAsiaTheme="majorEastAsia" w:cstheme="majorEastAsia"/>
          <w:b w:val="0"/>
          <w:bCs w:val="0"/>
          <w:spacing w:val="15"/>
          <w:sz w:val="24"/>
          <w:szCs w:val="24"/>
        </w:rPr>
      </w:pPr>
      <w:r>
        <w:rPr>
          <w:rFonts w:hint="eastAsia" w:asciiTheme="majorEastAsia" w:hAnsiTheme="majorEastAsia" w:eastAsiaTheme="majorEastAsia" w:cstheme="majorEastAsia"/>
          <w:b w:val="0"/>
          <w:bCs w:val="0"/>
          <w:spacing w:val="15"/>
          <w:sz w:val="24"/>
          <w:szCs w:val="24"/>
        </w:rPr>
        <w:t>1、负责对山东省微山湖矿业集团有限公司欢城煤矿、崔庄煤矿、崔庄港的</w:t>
      </w:r>
      <w:r>
        <w:rPr>
          <w:rFonts w:hint="eastAsia" w:asciiTheme="majorEastAsia" w:hAnsiTheme="majorEastAsia" w:eastAsiaTheme="majorEastAsia" w:cstheme="majorEastAsia"/>
          <w:b w:val="0"/>
          <w:bCs w:val="0"/>
          <w:spacing w:val="15"/>
          <w:sz w:val="24"/>
          <w:szCs w:val="24"/>
          <w:lang w:val="en-US" w:eastAsia="zh-CN"/>
        </w:rPr>
        <w:t>3</w:t>
      </w:r>
      <w:r>
        <w:rPr>
          <w:rFonts w:hint="eastAsia" w:asciiTheme="majorEastAsia" w:hAnsiTheme="majorEastAsia" w:eastAsiaTheme="majorEastAsia" w:cstheme="majorEastAsia"/>
          <w:b w:val="0"/>
          <w:bCs w:val="0"/>
          <w:spacing w:val="15"/>
          <w:sz w:val="24"/>
          <w:szCs w:val="24"/>
        </w:rPr>
        <w:t>台(套)扬尘监测仪设备及辅助设备进行日常维护工作，确保仪器正常运行，数据稳定且传输正常。</w:t>
      </w:r>
    </w:p>
    <w:p w14:paraId="43253B7A">
      <w:pPr>
        <w:pStyle w:val="2"/>
        <w:keepNext w:val="0"/>
        <w:keepLines w:val="0"/>
        <w:pageBreakBefore w:val="0"/>
        <w:widowControl w:val="0"/>
        <w:kinsoku/>
        <w:wordWrap/>
        <w:overflowPunct/>
        <w:topLinePunct w:val="0"/>
        <w:autoSpaceDE w:val="0"/>
        <w:autoSpaceDN w:val="0"/>
        <w:bidi w:val="0"/>
        <w:adjustRightInd w:val="0"/>
        <w:snapToGrid w:val="0"/>
        <w:spacing w:line="480" w:lineRule="exact"/>
        <w:ind w:left="0" w:leftChars="0" w:firstLine="540" w:firstLineChars="200"/>
        <w:jc w:val="both"/>
        <w:textAlignment w:val="baseline"/>
        <w:rPr>
          <w:rFonts w:hint="eastAsia" w:asciiTheme="majorEastAsia" w:hAnsiTheme="majorEastAsia" w:eastAsiaTheme="majorEastAsia" w:cstheme="majorEastAsia"/>
          <w:b w:val="0"/>
          <w:bCs w:val="0"/>
          <w:spacing w:val="15"/>
          <w:sz w:val="24"/>
          <w:szCs w:val="24"/>
        </w:rPr>
      </w:pPr>
      <w:r>
        <w:rPr>
          <w:rFonts w:hint="eastAsia" w:asciiTheme="majorEastAsia" w:hAnsiTheme="majorEastAsia" w:eastAsiaTheme="majorEastAsia" w:cstheme="majorEastAsia"/>
          <w:b w:val="0"/>
          <w:bCs w:val="0"/>
          <w:spacing w:val="15"/>
          <w:sz w:val="24"/>
          <w:szCs w:val="24"/>
        </w:rPr>
        <w:t>2、负责建立齐全的设备档案，建立扬尘监测仪设备运维、校准、维修记录等技术资料。</w:t>
      </w:r>
    </w:p>
    <w:p w14:paraId="7FEDB8CA">
      <w:pPr>
        <w:pStyle w:val="2"/>
        <w:keepNext w:val="0"/>
        <w:keepLines w:val="0"/>
        <w:pageBreakBefore w:val="0"/>
        <w:widowControl w:val="0"/>
        <w:kinsoku/>
        <w:wordWrap/>
        <w:overflowPunct/>
        <w:topLinePunct w:val="0"/>
        <w:autoSpaceDE w:val="0"/>
        <w:autoSpaceDN w:val="0"/>
        <w:bidi w:val="0"/>
        <w:adjustRightInd w:val="0"/>
        <w:snapToGrid w:val="0"/>
        <w:spacing w:line="480" w:lineRule="exact"/>
        <w:ind w:left="0" w:leftChars="0" w:firstLine="540" w:firstLineChars="200"/>
        <w:jc w:val="both"/>
        <w:textAlignment w:val="baseline"/>
        <w:rPr>
          <w:rFonts w:hint="eastAsia" w:asciiTheme="majorEastAsia" w:hAnsiTheme="majorEastAsia" w:eastAsiaTheme="majorEastAsia" w:cstheme="majorEastAsia"/>
          <w:b w:val="0"/>
          <w:bCs w:val="0"/>
          <w:spacing w:val="15"/>
          <w:sz w:val="24"/>
          <w:szCs w:val="24"/>
        </w:rPr>
      </w:pPr>
      <w:r>
        <w:rPr>
          <w:rFonts w:hint="eastAsia" w:asciiTheme="majorEastAsia" w:hAnsiTheme="majorEastAsia" w:eastAsiaTheme="majorEastAsia" w:cstheme="majorEastAsia"/>
          <w:b w:val="0"/>
          <w:bCs w:val="0"/>
          <w:spacing w:val="15"/>
          <w:sz w:val="24"/>
          <w:szCs w:val="24"/>
        </w:rPr>
        <w:t>3、负责设备的日常保养、维护、校准、检修，并接受运营管理考核和上级主管部门的质控考核。</w:t>
      </w:r>
    </w:p>
    <w:p w14:paraId="71F6F696">
      <w:pPr>
        <w:pStyle w:val="2"/>
        <w:keepNext w:val="0"/>
        <w:keepLines w:val="0"/>
        <w:pageBreakBefore w:val="0"/>
        <w:widowControl w:val="0"/>
        <w:kinsoku/>
        <w:wordWrap/>
        <w:overflowPunct/>
        <w:topLinePunct w:val="0"/>
        <w:autoSpaceDE w:val="0"/>
        <w:autoSpaceDN w:val="0"/>
        <w:bidi w:val="0"/>
        <w:adjustRightInd w:val="0"/>
        <w:snapToGrid w:val="0"/>
        <w:spacing w:line="480" w:lineRule="exact"/>
        <w:ind w:left="0" w:leftChars="0" w:firstLine="540" w:firstLineChars="200"/>
        <w:jc w:val="both"/>
        <w:textAlignment w:val="baseline"/>
        <w:rPr>
          <w:rFonts w:hint="eastAsia" w:asciiTheme="majorEastAsia" w:hAnsiTheme="majorEastAsia" w:eastAsiaTheme="majorEastAsia" w:cstheme="majorEastAsia"/>
          <w:b w:val="0"/>
          <w:bCs w:val="0"/>
          <w:spacing w:val="15"/>
          <w:sz w:val="24"/>
          <w:szCs w:val="24"/>
        </w:rPr>
      </w:pPr>
      <w:r>
        <w:rPr>
          <w:rFonts w:hint="eastAsia" w:asciiTheme="majorEastAsia" w:hAnsiTheme="majorEastAsia" w:eastAsiaTheme="majorEastAsia" w:cstheme="majorEastAsia"/>
          <w:b w:val="0"/>
          <w:bCs w:val="0"/>
          <w:spacing w:val="15"/>
          <w:sz w:val="24"/>
          <w:szCs w:val="24"/>
        </w:rPr>
        <w:t>4、运维到期后负责向甲方提交数据一致、正常运行的全套资料、设备。</w:t>
      </w:r>
    </w:p>
    <w:p w14:paraId="41BF1D20">
      <w:pPr>
        <w:pStyle w:val="2"/>
        <w:keepNext w:val="0"/>
        <w:keepLines w:val="0"/>
        <w:pageBreakBefore w:val="0"/>
        <w:widowControl w:val="0"/>
        <w:kinsoku/>
        <w:wordWrap/>
        <w:overflowPunct/>
        <w:topLinePunct w:val="0"/>
        <w:autoSpaceDE w:val="0"/>
        <w:autoSpaceDN w:val="0"/>
        <w:bidi w:val="0"/>
        <w:adjustRightInd w:val="0"/>
        <w:snapToGrid w:val="0"/>
        <w:spacing w:line="480" w:lineRule="exact"/>
        <w:ind w:left="0" w:leftChars="0" w:firstLine="542" w:firstLineChars="200"/>
        <w:jc w:val="both"/>
        <w:textAlignment w:val="baseline"/>
        <w:rPr>
          <w:rFonts w:hint="eastAsia" w:asciiTheme="majorEastAsia" w:hAnsiTheme="majorEastAsia" w:eastAsiaTheme="majorEastAsia" w:cstheme="majorEastAsia"/>
          <w:b/>
          <w:bCs/>
          <w:spacing w:val="15"/>
          <w:sz w:val="24"/>
          <w:szCs w:val="24"/>
        </w:rPr>
      </w:pPr>
      <w:r>
        <w:rPr>
          <w:rFonts w:hint="eastAsia" w:asciiTheme="majorEastAsia" w:hAnsiTheme="majorEastAsia" w:eastAsiaTheme="majorEastAsia" w:cstheme="majorEastAsia"/>
          <w:b/>
          <w:bCs/>
          <w:spacing w:val="15"/>
          <w:sz w:val="24"/>
          <w:szCs w:val="24"/>
        </w:rPr>
        <w:t>二、</w:t>
      </w:r>
      <w:r>
        <w:rPr>
          <w:rFonts w:hint="eastAsia" w:asciiTheme="majorEastAsia" w:hAnsiTheme="majorEastAsia" w:eastAsiaTheme="majorEastAsia" w:cstheme="majorEastAsia"/>
          <w:b/>
          <w:bCs/>
          <w:spacing w:val="15"/>
          <w:sz w:val="24"/>
          <w:szCs w:val="24"/>
          <w:lang w:val="en-US" w:eastAsia="zh-CN"/>
        </w:rPr>
        <w:t>拟被委托单位</w:t>
      </w:r>
      <w:r>
        <w:rPr>
          <w:rFonts w:hint="eastAsia" w:asciiTheme="majorEastAsia" w:hAnsiTheme="majorEastAsia" w:eastAsiaTheme="majorEastAsia" w:cstheme="majorEastAsia"/>
          <w:b/>
          <w:bCs/>
          <w:spacing w:val="15"/>
          <w:sz w:val="24"/>
          <w:szCs w:val="24"/>
        </w:rPr>
        <w:t>技术服务要求</w:t>
      </w:r>
    </w:p>
    <w:p w14:paraId="0247B44E">
      <w:pPr>
        <w:pStyle w:val="2"/>
        <w:keepNext w:val="0"/>
        <w:keepLines w:val="0"/>
        <w:pageBreakBefore w:val="0"/>
        <w:widowControl w:val="0"/>
        <w:kinsoku/>
        <w:wordWrap/>
        <w:overflowPunct/>
        <w:topLinePunct w:val="0"/>
        <w:autoSpaceDE w:val="0"/>
        <w:autoSpaceDN w:val="0"/>
        <w:bidi w:val="0"/>
        <w:adjustRightInd w:val="0"/>
        <w:snapToGrid w:val="0"/>
        <w:spacing w:line="480" w:lineRule="exact"/>
        <w:ind w:left="0" w:leftChars="0" w:firstLine="540" w:firstLineChars="200"/>
        <w:jc w:val="both"/>
        <w:textAlignment w:val="baseline"/>
        <w:rPr>
          <w:rFonts w:hint="eastAsia" w:asciiTheme="majorEastAsia" w:hAnsiTheme="majorEastAsia" w:eastAsiaTheme="majorEastAsia" w:cstheme="majorEastAsia"/>
          <w:b w:val="0"/>
          <w:bCs w:val="0"/>
          <w:spacing w:val="15"/>
          <w:sz w:val="24"/>
          <w:szCs w:val="24"/>
        </w:rPr>
      </w:pPr>
      <w:r>
        <w:rPr>
          <w:rFonts w:hint="eastAsia" w:asciiTheme="majorEastAsia" w:hAnsiTheme="majorEastAsia" w:eastAsiaTheme="majorEastAsia" w:cstheme="majorEastAsia"/>
          <w:b w:val="0"/>
          <w:bCs w:val="0"/>
          <w:spacing w:val="15"/>
          <w:sz w:val="24"/>
          <w:szCs w:val="24"/>
        </w:rPr>
        <w:t>1、至少固定1名运维人员，负责设备的日常管理。</w:t>
      </w:r>
    </w:p>
    <w:p w14:paraId="58856C8C">
      <w:pPr>
        <w:pStyle w:val="2"/>
        <w:keepNext w:val="0"/>
        <w:keepLines w:val="0"/>
        <w:pageBreakBefore w:val="0"/>
        <w:widowControl w:val="0"/>
        <w:kinsoku/>
        <w:wordWrap/>
        <w:overflowPunct/>
        <w:topLinePunct w:val="0"/>
        <w:autoSpaceDE w:val="0"/>
        <w:autoSpaceDN w:val="0"/>
        <w:bidi w:val="0"/>
        <w:adjustRightInd w:val="0"/>
        <w:snapToGrid w:val="0"/>
        <w:spacing w:line="480" w:lineRule="exact"/>
        <w:ind w:left="0" w:leftChars="0" w:firstLine="540" w:firstLineChars="200"/>
        <w:jc w:val="both"/>
        <w:textAlignment w:val="baseline"/>
        <w:rPr>
          <w:rFonts w:hint="eastAsia" w:asciiTheme="majorEastAsia" w:hAnsiTheme="majorEastAsia" w:eastAsiaTheme="majorEastAsia" w:cstheme="majorEastAsia"/>
          <w:b w:val="0"/>
          <w:bCs w:val="0"/>
          <w:spacing w:val="15"/>
          <w:sz w:val="24"/>
          <w:szCs w:val="24"/>
        </w:rPr>
      </w:pPr>
      <w:r>
        <w:rPr>
          <w:rFonts w:hint="eastAsia" w:asciiTheme="majorEastAsia" w:hAnsiTheme="majorEastAsia" w:eastAsiaTheme="majorEastAsia" w:cstheme="majorEastAsia"/>
          <w:b w:val="0"/>
          <w:bCs w:val="0"/>
          <w:spacing w:val="15"/>
          <w:sz w:val="24"/>
          <w:szCs w:val="24"/>
        </w:rPr>
        <w:t>2、按照有关规范标准的要求，负责对站点的扬尘监测仪进行定期巡检、维护，每旬不得少于1次。</w:t>
      </w:r>
    </w:p>
    <w:p w14:paraId="708E2681">
      <w:pPr>
        <w:pStyle w:val="2"/>
        <w:keepNext w:val="0"/>
        <w:keepLines w:val="0"/>
        <w:pageBreakBefore w:val="0"/>
        <w:widowControl w:val="0"/>
        <w:kinsoku/>
        <w:wordWrap/>
        <w:overflowPunct/>
        <w:topLinePunct w:val="0"/>
        <w:autoSpaceDE w:val="0"/>
        <w:autoSpaceDN w:val="0"/>
        <w:bidi w:val="0"/>
        <w:adjustRightInd w:val="0"/>
        <w:snapToGrid w:val="0"/>
        <w:spacing w:line="480" w:lineRule="exact"/>
        <w:ind w:left="0" w:leftChars="0" w:firstLine="540" w:firstLineChars="200"/>
        <w:jc w:val="both"/>
        <w:textAlignment w:val="baseline"/>
        <w:rPr>
          <w:rFonts w:hint="eastAsia" w:asciiTheme="majorEastAsia" w:hAnsiTheme="majorEastAsia" w:eastAsiaTheme="majorEastAsia" w:cstheme="majorEastAsia"/>
          <w:b w:val="0"/>
          <w:bCs w:val="0"/>
          <w:spacing w:val="15"/>
          <w:sz w:val="24"/>
          <w:szCs w:val="24"/>
        </w:rPr>
      </w:pPr>
      <w:r>
        <w:rPr>
          <w:rFonts w:hint="eastAsia" w:asciiTheme="majorEastAsia" w:hAnsiTheme="majorEastAsia" w:eastAsiaTheme="majorEastAsia" w:cstheme="majorEastAsia"/>
          <w:b w:val="0"/>
          <w:bCs w:val="0"/>
          <w:spacing w:val="15"/>
          <w:sz w:val="24"/>
          <w:szCs w:val="24"/>
        </w:rPr>
        <w:t>3、每天定时监控扬尘监测仪的监测数据情况，遇停电、数据异常或仪器故障等情况时立即联系</w:t>
      </w:r>
      <w:r>
        <w:rPr>
          <w:rFonts w:hint="eastAsia" w:asciiTheme="majorEastAsia" w:hAnsiTheme="majorEastAsia" w:eastAsiaTheme="majorEastAsia" w:cstheme="majorEastAsia"/>
          <w:b w:val="0"/>
          <w:bCs w:val="0"/>
          <w:spacing w:val="15"/>
          <w:sz w:val="24"/>
          <w:szCs w:val="24"/>
          <w:lang w:val="en-US" w:eastAsia="zh-CN"/>
        </w:rPr>
        <w:t>监控设备安设点</w:t>
      </w:r>
      <w:r>
        <w:rPr>
          <w:rFonts w:hint="eastAsia" w:asciiTheme="majorEastAsia" w:hAnsiTheme="majorEastAsia" w:eastAsiaTheme="majorEastAsia" w:cstheme="majorEastAsia"/>
          <w:b w:val="0"/>
          <w:bCs w:val="0"/>
          <w:spacing w:val="15"/>
          <w:sz w:val="24"/>
          <w:szCs w:val="24"/>
        </w:rPr>
        <w:t>负责人，迅速查明原因并在规定的时间内予以修 复，并及时向市能源局环保监控平台报告。</w:t>
      </w:r>
    </w:p>
    <w:p w14:paraId="6AE2293E">
      <w:pPr>
        <w:pStyle w:val="2"/>
        <w:keepNext w:val="0"/>
        <w:keepLines w:val="0"/>
        <w:pageBreakBefore w:val="0"/>
        <w:widowControl w:val="0"/>
        <w:kinsoku/>
        <w:wordWrap/>
        <w:overflowPunct/>
        <w:topLinePunct w:val="0"/>
        <w:autoSpaceDE w:val="0"/>
        <w:autoSpaceDN w:val="0"/>
        <w:bidi w:val="0"/>
        <w:adjustRightInd w:val="0"/>
        <w:snapToGrid w:val="0"/>
        <w:spacing w:line="480" w:lineRule="exact"/>
        <w:ind w:left="0" w:leftChars="0" w:firstLine="540" w:firstLineChars="200"/>
        <w:jc w:val="both"/>
        <w:textAlignment w:val="baseline"/>
        <w:rPr>
          <w:rFonts w:hint="eastAsia" w:asciiTheme="majorEastAsia" w:hAnsiTheme="majorEastAsia" w:eastAsiaTheme="majorEastAsia" w:cstheme="majorEastAsia"/>
          <w:b w:val="0"/>
          <w:bCs w:val="0"/>
          <w:spacing w:val="15"/>
          <w:sz w:val="24"/>
          <w:szCs w:val="24"/>
        </w:rPr>
      </w:pPr>
      <w:r>
        <w:rPr>
          <w:rFonts w:hint="eastAsia" w:asciiTheme="majorEastAsia" w:hAnsiTheme="majorEastAsia" w:eastAsiaTheme="majorEastAsia" w:cstheme="majorEastAsia"/>
          <w:b w:val="0"/>
          <w:bCs w:val="0"/>
          <w:spacing w:val="15"/>
          <w:sz w:val="24"/>
          <w:szCs w:val="24"/>
        </w:rPr>
        <w:t>4、负责设备日常校准工作。</w:t>
      </w:r>
    </w:p>
    <w:p w14:paraId="685CDB1D">
      <w:pPr>
        <w:pStyle w:val="2"/>
        <w:keepNext w:val="0"/>
        <w:keepLines w:val="0"/>
        <w:pageBreakBefore w:val="0"/>
        <w:widowControl w:val="0"/>
        <w:kinsoku/>
        <w:wordWrap/>
        <w:overflowPunct/>
        <w:topLinePunct w:val="0"/>
        <w:autoSpaceDE w:val="0"/>
        <w:autoSpaceDN w:val="0"/>
        <w:bidi w:val="0"/>
        <w:adjustRightInd w:val="0"/>
        <w:snapToGrid w:val="0"/>
        <w:spacing w:line="480" w:lineRule="exact"/>
        <w:ind w:left="0" w:leftChars="0" w:firstLine="540" w:firstLineChars="200"/>
        <w:jc w:val="both"/>
        <w:textAlignment w:val="baseline"/>
        <w:rPr>
          <w:rFonts w:hint="eastAsia" w:asciiTheme="majorEastAsia" w:hAnsiTheme="majorEastAsia" w:eastAsiaTheme="majorEastAsia" w:cstheme="majorEastAsia"/>
          <w:b w:val="0"/>
          <w:bCs w:val="0"/>
          <w:spacing w:val="15"/>
          <w:sz w:val="24"/>
          <w:szCs w:val="24"/>
        </w:rPr>
      </w:pPr>
      <w:r>
        <w:rPr>
          <w:rFonts w:hint="eastAsia" w:asciiTheme="majorEastAsia" w:hAnsiTheme="majorEastAsia" w:eastAsiaTheme="majorEastAsia" w:cstheme="majorEastAsia"/>
          <w:b w:val="0"/>
          <w:bCs w:val="0"/>
          <w:spacing w:val="15"/>
          <w:sz w:val="24"/>
          <w:szCs w:val="24"/>
        </w:rPr>
        <w:t>5、做好扬尘监测仪的保洁工作，做到地面无明显结灰和污迹，仪器台架和仪器面板无明显结灰，柜内物品堆放整齐有序，没有无关物品堆放。</w:t>
      </w:r>
    </w:p>
    <w:p w14:paraId="4AB11D7C">
      <w:pPr>
        <w:pStyle w:val="2"/>
        <w:keepNext w:val="0"/>
        <w:keepLines w:val="0"/>
        <w:pageBreakBefore w:val="0"/>
        <w:widowControl w:val="0"/>
        <w:kinsoku/>
        <w:wordWrap/>
        <w:overflowPunct/>
        <w:topLinePunct w:val="0"/>
        <w:autoSpaceDE w:val="0"/>
        <w:autoSpaceDN w:val="0"/>
        <w:bidi w:val="0"/>
        <w:adjustRightInd w:val="0"/>
        <w:snapToGrid w:val="0"/>
        <w:spacing w:line="480" w:lineRule="exact"/>
        <w:ind w:left="0" w:leftChars="0" w:firstLine="540" w:firstLineChars="200"/>
        <w:jc w:val="both"/>
        <w:textAlignment w:val="baseline"/>
        <w:rPr>
          <w:rFonts w:hint="eastAsia" w:asciiTheme="majorEastAsia" w:hAnsiTheme="majorEastAsia" w:eastAsiaTheme="majorEastAsia" w:cstheme="majorEastAsia"/>
          <w:b w:val="0"/>
          <w:bCs w:val="0"/>
          <w:spacing w:val="15"/>
          <w:sz w:val="24"/>
          <w:szCs w:val="24"/>
        </w:rPr>
      </w:pPr>
      <w:r>
        <w:rPr>
          <w:rFonts w:hint="eastAsia" w:asciiTheme="majorEastAsia" w:hAnsiTheme="majorEastAsia" w:eastAsiaTheme="majorEastAsia" w:cstheme="majorEastAsia"/>
          <w:b w:val="0"/>
          <w:bCs w:val="0"/>
          <w:spacing w:val="15"/>
          <w:sz w:val="24"/>
          <w:szCs w:val="24"/>
        </w:rPr>
        <w:t>6、负责监测仪设备运维、校准、维修记录的填写和存档。</w:t>
      </w:r>
    </w:p>
    <w:p w14:paraId="3494F6B8">
      <w:pPr>
        <w:pStyle w:val="2"/>
        <w:keepNext w:val="0"/>
        <w:keepLines w:val="0"/>
        <w:pageBreakBefore w:val="0"/>
        <w:widowControl w:val="0"/>
        <w:kinsoku/>
        <w:wordWrap/>
        <w:overflowPunct/>
        <w:topLinePunct w:val="0"/>
        <w:autoSpaceDE w:val="0"/>
        <w:autoSpaceDN w:val="0"/>
        <w:bidi w:val="0"/>
        <w:adjustRightInd w:val="0"/>
        <w:snapToGrid w:val="0"/>
        <w:spacing w:line="480" w:lineRule="exact"/>
        <w:ind w:left="0" w:leftChars="0" w:firstLine="542" w:firstLineChars="200"/>
        <w:jc w:val="both"/>
        <w:textAlignment w:val="baseline"/>
        <w:rPr>
          <w:rFonts w:hint="eastAsia" w:asciiTheme="majorEastAsia" w:hAnsiTheme="majorEastAsia" w:eastAsiaTheme="majorEastAsia" w:cstheme="majorEastAsia"/>
          <w:b/>
          <w:bCs/>
          <w:spacing w:val="15"/>
          <w:sz w:val="24"/>
          <w:szCs w:val="24"/>
        </w:rPr>
      </w:pPr>
      <w:r>
        <w:rPr>
          <w:rFonts w:hint="eastAsia" w:asciiTheme="majorEastAsia" w:hAnsiTheme="majorEastAsia" w:eastAsiaTheme="majorEastAsia" w:cstheme="majorEastAsia"/>
          <w:b/>
          <w:bCs/>
          <w:spacing w:val="15"/>
          <w:sz w:val="24"/>
          <w:szCs w:val="24"/>
        </w:rPr>
        <w:t>三、响应时间</w:t>
      </w:r>
    </w:p>
    <w:p w14:paraId="755FDB62">
      <w:pPr>
        <w:pStyle w:val="2"/>
        <w:keepNext w:val="0"/>
        <w:keepLines w:val="0"/>
        <w:pageBreakBefore w:val="0"/>
        <w:widowControl w:val="0"/>
        <w:kinsoku/>
        <w:wordWrap/>
        <w:overflowPunct/>
        <w:topLinePunct w:val="0"/>
        <w:autoSpaceDE w:val="0"/>
        <w:autoSpaceDN w:val="0"/>
        <w:bidi w:val="0"/>
        <w:adjustRightInd w:val="0"/>
        <w:snapToGrid w:val="0"/>
        <w:spacing w:line="480" w:lineRule="exact"/>
        <w:ind w:left="0" w:leftChars="0" w:firstLine="540" w:firstLineChars="200"/>
        <w:jc w:val="both"/>
        <w:textAlignment w:val="baseline"/>
        <w:rPr>
          <w:rFonts w:hint="eastAsia" w:asciiTheme="majorEastAsia" w:hAnsiTheme="majorEastAsia" w:eastAsiaTheme="majorEastAsia" w:cstheme="majorEastAsia"/>
          <w:b w:val="0"/>
          <w:bCs w:val="0"/>
          <w:spacing w:val="15"/>
          <w:sz w:val="24"/>
          <w:szCs w:val="24"/>
        </w:rPr>
      </w:pPr>
      <w:r>
        <w:rPr>
          <w:rFonts w:hint="eastAsia" w:asciiTheme="majorEastAsia" w:hAnsiTheme="majorEastAsia" w:eastAsiaTheme="majorEastAsia" w:cstheme="majorEastAsia"/>
          <w:b w:val="0"/>
          <w:bCs w:val="0"/>
          <w:spacing w:val="15"/>
          <w:sz w:val="24"/>
          <w:szCs w:val="24"/>
        </w:rPr>
        <w:t>当</w:t>
      </w:r>
      <w:r>
        <w:rPr>
          <w:rFonts w:hint="eastAsia" w:asciiTheme="majorEastAsia" w:hAnsiTheme="majorEastAsia" w:eastAsiaTheme="majorEastAsia" w:cstheme="majorEastAsia"/>
          <w:b w:val="0"/>
          <w:bCs w:val="0"/>
          <w:spacing w:val="15"/>
          <w:sz w:val="24"/>
          <w:szCs w:val="24"/>
          <w:lang w:val="en-US" w:eastAsia="zh-CN"/>
        </w:rPr>
        <w:t>受委托方</w:t>
      </w:r>
      <w:r>
        <w:rPr>
          <w:rFonts w:hint="eastAsia" w:asciiTheme="majorEastAsia" w:hAnsiTheme="majorEastAsia" w:eastAsiaTheme="majorEastAsia" w:cstheme="majorEastAsia"/>
          <w:b w:val="0"/>
          <w:bCs w:val="0"/>
          <w:spacing w:val="15"/>
          <w:sz w:val="24"/>
          <w:szCs w:val="24"/>
        </w:rPr>
        <w:t>发现仪器故障或接到</w:t>
      </w:r>
      <w:r>
        <w:rPr>
          <w:rFonts w:hint="eastAsia" w:asciiTheme="majorEastAsia" w:hAnsiTheme="majorEastAsia" w:eastAsiaTheme="majorEastAsia" w:cstheme="majorEastAsia"/>
          <w:b w:val="0"/>
          <w:bCs w:val="0"/>
          <w:spacing w:val="15"/>
          <w:sz w:val="24"/>
          <w:szCs w:val="24"/>
          <w:lang w:val="en-US" w:eastAsia="zh-CN"/>
        </w:rPr>
        <w:t>微矿集团</w:t>
      </w:r>
      <w:r>
        <w:rPr>
          <w:rFonts w:hint="eastAsia" w:asciiTheme="majorEastAsia" w:hAnsiTheme="majorEastAsia" w:eastAsiaTheme="majorEastAsia" w:cstheme="majorEastAsia"/>
          <w:b w:val="0"/>
          <w:bCs w:val="0"/>
          <w:spacing w:val="15"/>
          <w:sz w:val="24"/>
          <w:szCs w:val="24"/>
        </w:rPr>
        <w:t>的仪器报修通知时，</w:t>
      </w:r>
      <w:r>
        <w:rPr>
          <w:rFonts w:hint="eastAsia" w:asciiTheme="majorEastAsia" w:hAnsiTheme="majorEastAsia" w:eastAsiaTheme="majorEastAsia" w:cstheme="majorEastAsia"/>
          <w:b w:val="0"/>
          <w:bCs w:val="0"/>
          <w:spacing w:val="15"/>
          <w:sz w:val="24"/>
          <w:szCs w:val="24"/>
          <w:lang w:val="en-US" w:eastAsia="zh-CN"/>
        </w:rPr>
        <w:t>受委托方</w:t>
      </w:r>
      <w:r>
        <w:rPr>
          <w:rFonts w:hint="eastAsia" w:asciiTheme="majorEastAsia" w:hAnsiTheme="majorEastAsia" w:eastAsiaTheme="majorEastAsia" w:cstheme="majorEastAsia"/>
          <w:b w:val="0"/>
          <w:bCs w:val="0"/>
          <w:spacing w:val="15"/>
          <w:sz w:val="24"/>
          <w:szCs w:val="24"/>
        </w:rPr>
        <w:t>原</w:t>
      </w:r>
      <w:r>
        <w:rPr>
          <w:rFonts w:hint="eastAsia" w:asciiTheme="majorEastAsia" w:hAnsiTheme="majorEastAsia" w:eastAsiaTheme="majorEastAsia" w:cstheme="majorEastAsia"/>
          <w:b w:val="0"/>
          <w:bCs w:val="0"/>
          <w:spacing w:val="15"/>
          <w:sz w:val="24"/>
          <w:szCs w:val="24"/>
          <w:lang w:val="en-US" w:eastAsia="zh-CN"/>
        </w:rPr>
        <w:t>须</w:t>
      </w:r>
      <w:r>
        <w:rPr>
          <w:rFonts w:hint="eastAsia" w:asciiTheme="majorEastAsia" w:hAnsiTheme="majorEastAsia" w:eastAsiaTheme="majorEastAsia" w:cstheme="majorEastAsia"/>
          <w:b w:val="0"/>
          <w:bCs w:val="0"/>
          <w:spacing w:val="15"/>
          <w:sz w:val="24"/>
          <w:szCs w:val="24"/>
        </w:rPr>
        <w:t>在2小时内到达现场，特殊情况不超过4小时。一般故障在4小时内解决，特殊故障在8小时内修复，如出现特别</w:t>
      </w:r>
      <w:r>
        <w:rPr>
          <w:rFonts w:hint="eastAsia" w:asciiTheme="majorEastAsia" w:hAnsiTheme="majorEastAsia" w:eastAsiaTheme="majorEastAsia" w:cstheme="majorEastAsia"/>
          <w:b w:val="0"/>
          <w:bCs w:val="0"/>
          <w:spacing w:val="15"/>
          <w:sz w:val="24"/>
          <w:szCs w:val="24"/>
          <w:lang w:val="en-US" w:eastAsia="zh-CN"/>
        </w:rPr>
        <w:t>严</w:t>
      </w:r>
      <w:r>
        <w:rPr>
          <w:rFonts w:hint="eastAsia" w:asciiTheme="majorEastAsia" w:hAnsiTheme="majorEastAsia" w:eastAsiaTheme="majorEastAsia" w:cstheme="majorEastAsia"/>
          <w:b w:val="0"/>
          <w:bCs w:val="0"/>
          <w:spacing w:val="15"/>
          <w:sz w:val="24"/>
          <w:szCs w:val="24"/>
        </w:rPr>
        <w:t>重的故障在24小时内无法修复，应及时与</w:t>
      </w:r>
      <w:r>
        <w:rPr>
          <w:rFonts w:hint="eastAsia" w:asciiTheme="majorEastAsia" w:hAnsiTheme="majorEastAsia" w:eastAsiaTheme="majorEastAsia" w:cstheme="majorEastAsia"/>
          <w:b w:val="0"/>
          <w:bCs w:val="0"/>
          <w:spacing w:val="15"/>
          <w:sz w:val="24"/>
          <w:szCs w:val="24"/>
          <w:lang w:val="en-US" w:eastAsia="zh-CN"/>
        </w:rPr>
        <w:t>微矿集团</w:t>
      </w:r>
      <w:r>
        <w:rPr>
          <w:rFonts w:hint="eastAsia" w:asciiTheme="majorEastAsia" w:hAnsiTheme="majorEastAsia" w:eastAsiaTheme="majorEastAsia" w:cstheme="majorEastAsia"/>
          <w:b w:val="0"/>
          <w:bCs w:val="0"/>
          <w:spacing w:val="15"/>
          <w:sz w:val="24"/>
          <w:szCs w:val="24"/>
        </w:rPr>
        <w:t>的仪器</w:t>
      </w:r>
      <w:r>
        <w:rPr>
          <w:rFonts w:hint="eastAsia" w:asciiTheme="majorEastAsia" w:hAnsiTheme="majorEastAsia" w:eastAsiaTheme="majorEastAsia" w:cstheme="majorEastAsia"/>
          <w:b w:val="0"/>
          <w:bCs w:val="0"/>
          <w:spacing w:val="15"/>
          <w:sz w:val="24"/>
          <w:szCs w:val="24"/>
          <w:lang w:val="en-US" w:eastAsia="zh-CN"/>
        </w:rPr>
        <w:t>安设点</w:t>
      </w:r>
      <w:r>
        <w:rPr>
          <w:rFonts w:hint="eastAsia" w:asciiTheme="majorEastAsia" w:hAnsiTheme="majorEastAsia" w:eastAsiaTheme="majorEastAsia" w:cstheme="majorEastAsia"/>
          <w:b w:val="0"/>
          <w:bCs w:val="0"/>
          <w:spacing w:val="15"/>
          <w:sz w:val="24"/>
          <w:szCs w:val="24"/>
        </w:rPr>
        <w:t>负责人做好沟通，必要时与辖区管理部门做好协调工作，使设备尽快恢复正常运行。</w:t>
      </w:r>
    </w:p>
    <w:p w14:paraId="24187960">
      <w:pPr>
        <w:pStyle w:val="2"/>
        <w:keepNext w:val="0"/>
        <w:keepLines w:val="0"/>
        <w:pageBreakBefore w:val="0"/>
        <w:widowControl w:val="0"/>
        <w:kinsoku/>
        <w:wordWrap/>
        <w:overflowPunct/>
        <w:topLinePunct w:val="0"/>
        <w:autoSpaceDE w:val="0"/>
        <w:autoSpaceDN w:val="0"/>
        <w:bidi w:val="0"/>
        <w:adjustRightInd w:val="0"/>
        <w:snapToGrid w:val="0"/>
        <w:spacing w:line="480" w:lineRule="exact"/>
        <w:ind w:left="0" w:leftChars="0" w:firstLine="542" w:firstLineChars="200"/>
        <w:jc w:val="both"/>
        <w:textAlignment w:val="baseline"/>
        <w:rPr>
          <w:rFonts w:hint="eastAsia" w:asciiTheme="majorEastAsia" w:hAnsiTheme="majorEastAsia" w:eastAsiaTheme="majorEastAsia" w:cstheme="majorEastAsia"/>
          <w:b w:val="0"/>
          <w:bCs w:val="0"/>
          <w:spacing w:val="15"/>
          <w:sz w:val="24"/>
          <w:szCs w:val="24"/>
        </w:rPr>
      </w:pPr>
      <w:r>
        <w:rPr>
          <w:rFonts w:hint="eastAsia" w:asciiTheme="majorEastAsia" w:hAnsiTheme="majorEastAsia" w:eastAsiaTheme="majorEastAsia" w:cstheme="majorEastAsia"/>
          <w:b/>
          <w:bCs/>
          <w:spacing w:val="15"/>
          <w:sz w:val="24"/>
          <w:szCs w:val="24"/>
        </w:rPr>
        <w:t>四、服务设备</w:t>
      </w:r>
      <w:r>
        <w:rPr>
          <w:rFonts w:hint="eastAsia" w:asciiTheme="majorEastAsia" w:hAnsiTheme="majorEastAsia" w:eastAsiaTheme="majorEastAsia" w:cstheme="majorEastAsia"/>
          <w:b w:val="0"/>
          <w:bCs w:val="0"/>
          <w:spacing w:val="15"/>
          <w:sz w:val="24"/>
          <w:szCs w:val="24"/>
          <w:lang w:eastAsia="zh-CN"/>
        </w:rPr>
        <w:t>：</w:t>
      </w:r>
      <w:r>
        <w:rPr>
          <w:rFonts w:hint="eastAsia" w:asciiTheme="majorEastAsia" w:hAnsiTheme="majorEastAsia" w:eastAsiaTheme="majorEastAsia" w:cstheme="majorEastAsia"/>
          <w:b w:val="0"/>
          <w:bCs w:val="0"/>
          <w:spacing w:val="15"/>
          <w:sz w:val="24"/>
          <w:szCs w:val="24"/>
        </w:rPr>
        <w:t>服务设备具体见表1。</w:t>
      </w:r>
    </w:p>
    <w:p w14:paraId="5A4F80FA">
      <w:pPr>
        <w:pStyle w:val="2"/>
        <w:keepNext w:val="0"/>
        <w:keepLines w:val="0"/>
        <w:pageBreakBefore w:val="0"/>
        <w:widowControl w:val="0"/>
        <w:kinsoku/>
        <w:wordWrap/>
        <w:overflowPunct/>
        <w:topLinePunct w:val="0"/>
        <w:autoSpaceDE w:val="0"/>
        <w:autoSpaceDN w:val="0"/>
        <w:bidi w:val="0"/>
        <w:adjustRightInd w:val="0"/>
        <w:snapToGrid w:val="0"/>
        <w:spacing w:line="480" w:lineRule="exact"/>
        <w:ind w:left="0" w:leftChars="0" w:firstLine="540" w:firstLineChars="200"/>
        <w:jc w:val="both"/>
        <w:textAlignment w:val="baseline"/>
        <w:rPr>
          <w:rFonts w:hint="eastAsia" w:asciiTheme="majorEastAsia" w:hAnsiTheme="majorEastAsia" w:eastAsiaTheme="majorEastAsia" w:cstheme="majorEastAsia"/>
          <w:b w:val="0"/>
          <w:bCs w:val="0"/>
          <w:spacing w:val="15"/>
          <w:sz w:val="24"/>
          <w:szCs w:val="24"/>
        </w:rPr>
      </w:pPr>
      <w:r>
        <w:rPr>
          <w:rFonts w:hint="eastAsia" w:asciiTheme="majorEastAsia" w:hAnsiTheme="majorEastAsia" w:eastAsiaTheme="majorEastAsia" w:cstheme="majorEastAsia"/>
          <w:b w:val="0"/>
          <w:bCs w:val="0"/>
          <w:spacing w:val="15"/>
          <w:sz w:val="24"/>
          <w:szCs w:val="24"/>
        </w:rPr>
        <w:t>表 1  矿(井)、港口</w:t>
      </w:r>
    </w:p>
    <w:p w14:paraId="00B1116B">
      <w:pPr>
        <w:pStyle w:val="2"/>
        <w:keepNext w:val="0"/>
        <w:keepLines w:val="0"/>
        <w:pageBreakBefore w:val="0"/>
        <w:widowControl w:val="0"/>
        <w:kinsoku/>
        <w:wordWrap/>
        <w:overflowPunct/>
        <w:topLinePunct w:val="0"/>
        <w:autoSpaceDE w:val="0"/>
        <w:autoSpaceDN w:val="0"/>
        <w:bidi w:val="0"/>
        <w:adjustRightInd w:val="0"/>
        <w:snapToGrid w:val="0"/>
        <w:spacing w:line="480" w:lineRule="exact"/>
        <w:ind w:left="0" w:leftChars="0" w:firstLine="540" w:firstLineChars="200"/>
        <w:jc w:val="both"/>
        <w:textAlignment w:val="baseline"/>
        <w:rPr>
          <w:rFonts w:hint="eastAsia" w:asciiTheme="majorEastAsia" w:hAnsiTheme="majorEastAsia" w:eastAsiaTheme="majorEastAsia" w:cstheme="majorEastAsia"/>
          <w:b w:val="0"/>
          <w:bCs w:val="0"/>
          <w:spacing w:val="15"/>
          <w:sz w:val="24"/>
          <w:szCs w:val="24"/>
        </w:rPr>
      </w:pPr>
      <w:r>
        <w:rPr>
          <w:rFonts w:hint="eastAsia" w:asciiTheme="majorEastAsia" w:hAnsiTheme="majorEastAsia" w:eastAsiaTheme="majorEastAsia" w:cstheme="majorEastAsia"/>
          <w:b w:val="0"/>
          <w:bCs w:val="0"/>
          <w:spacing w:val="15"/>
          <w:sz w:val="24"/>
          <w:szCs w:val="24"/>
        </w:rPr>
        <w:t>空气质量连续监测系统(PM10)运维设备清单</w:t>
      </w:r>
    </w:p>
    <w:tbl>
      <w:tblPr>
        <w:tblStyle w:val="8"/>
        <w:tblW w:w="945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22"/>
        <w:gridCol w:w="2920"/>
        <w:gridCol w:w="1913"/>
        <w:gridCol w:w="2603"/>
      </w:tblGrid>
      <w:tr w14:paraId="599CDD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jc w:val="center"/>
        </w:trPr>
        <w:tc>
          <w:tcPr>
            <w:tcW w:w="2022" w:type="dxa"/>
            <w:vAlign w:val="center"/>
          </w:tcPr>
          <w:p w14:paraId="33ECB618">
            <w:pPr>
              <w:pStyle w:val="2"/>
              <w:keepNext w:val="0"/>
              <w:keepLines w:val="0"/>
              <w:pageBreakBefore w:val="0"/>
              <w:widowControl w:val="0"/>
              <w:kinsoku/>
              <w:wordWrap/>
              <w:overflowPunct/>
              <w:topLinePunct w:val="0"/>
              <w:autoSpaceDE w:val="0"/>
              <w:autoSpaceDN w:val="0"/>
              <w:bidi w:val="0"/>
              <w:adjustRightInd w:val="0"/>
              <w:snapToGrid w:val="0"/>
              <w:spacing w:line="480" w:lineRule="exact"/>
              <w:ind w:left="0" w:leftChars="0" w:firstLine="0" w:firstLineChars="0"/>
              <w:jc w:val="center"/>
              <w:textAlignment w:val="baseline"/>
              <w:rPr>
                <w:rFonts w:hint="eastAsia" w:asciiTheme="majorEastAsia" w:hAnsiTheme="majorEastAsia" w:eastAsiaTheme="majorEastAsia" w:cstheme="majorEastAsia"/>
                <w:b w:val="0"/>
                <w:bCs w:val="0"/>
                <w:spacing w:val="15"/>
                <w:sz w:val="24"/>
                <w:szCs w:val="24"/>
              </w:rPr>
            </w:pPr>
            <w:r>
              <w:rPr>
                <w:rFonts w:hint="eastAsia" w:asciiTheme="majorEastAsia" w:hAnsiTheme="majorEastAsia" w:eastAsiaTheme="majorEastAsia" w:cstheme="majorEastAsia"/>
                <w:b w:val="0"/>
                <w:bCs w:val="0"/>
                <w:spacing w:val="15"/>
                <w:sz w:val="24"/>
                <w:szCs w:val="24"/>
              </w:rPr>
              <w:t>项目</w:t>
            </w:r>
          </w:p>
        </w:tc>
        <w:tc>
          <w:tcPr>
            <w:tcW w:w="2920" w:type="dxa"/>
            <w:vAlign w:val="center"/>
          </w:tcPr>
          <w:p w14:paraId="1E6E8AA3">
            <w:pPr>
              <w:pStyle w:val="2"/>
              <w:keepNext w:val="0"/>
              <w:keepLines w:val="0"/>
              <w:pageBreakBefore w:val="0"/>
              <w:widowControl w:val="0"/>
              <w:kinsoku/>
              <w:wordWrap/>
              <w:overflowPunct/>
              <w:topLinePunct w:val="0"/>
              <w:autoSpaceDE w:val="0"/>
              <w:autoSpaceDN w:val="0"/>
              <w:bidi w:val="0"/>
              <w:adjustRightInd w:val="0"/>
              <w:snapToGrid w:val="0"/>
              <w:spacing w:line="480" w:lineRule="exact"/>
              <w:ind w:left="0" w:leftChars="0" w:firstLine="0" w:firstLineChars="0"/>
              <w:jc w:val="center"/>
              <w:textAlignment w:val="baseline"/>
              <w:rPr>
                <w:rFonts w:hint="eastAsia" w:asciiTheme="majorEastAsia" w:hAnsiTheme="majorEastAsia" w:eastAsiaTheme="majorEastAsia" w:cstheme="majorEastAsia"/>
                <w:b w:val="0"/>
                <w:bCs w:val="0"/>
                <w:spacing w:val="15"/>
                <w:sz w:val="24"/>
                <w:szCs w:val="24"/>
              </w:rPr>
            </w:pPr>
            <w:r>
              <w:rPr>
                <w:rFonts w:hint="eastAsia" w:asciiTheme="majorEastAsia" w:hAnsiTheme="majorEastAsia" w:eastAsiaTheme="majorEastAsia" w:cstheme="majorEastAsia"/>
                <w:b w:val="0"/>
                <w:bCs w:val="0"/>
                <w:spacing w:val="15"/>
                <w:sz w:val="24"/>
                <w:szCs w:val="24"/>
              </w:rPr>
              <w:t>仪器设备</w:t>
            </w:r>
          </w:p>
        </w:tc>
        <w:tc>
          <w:tcPr>
            <w:tcW w:w="1913" w:type="dxa"/>
            <w:vAlign w:val="center"/>
          </w:tcPr>
          <w:p w14:paraId="6EA251A0">
            <w:pPr>
              <w:pStyle w:val="2"/>
              <w:keepNext w:val="0"/>
              <w:keepLines w:val="0"/>
              <w:pageBreakBefore w:val="0"/>
              <w:widowControl w:val="0"/>
              <w:kinsoku/>
              <w:wordWrap/>
              <w:overflowPunct/>
              <w:topLinePunct w:val="0"/>
              <w:autoSpaceDE w:val="0"/>
              <w:autoSpaceDN w:val="0"/>
              <w:bidi w:val="0"/>
              <w:adjustRightInd w:val="0"/>
              <w:snapToGrid w:val="0"/>
              <w:spacing w:line="480" w:lineRule="exact"/>
              <w:ind w:left="0" w:leftChars="0" w:firstLine="0" w:firstLineChars="0"/>
              <w:jc w:val="center"/>
              <w:textAlignment w:val="baseline"/>
              <w:rPr>
                <w:rFonts w:hint="eastAsia" w:asciiTheme="majorEastAsia" w:hAnsiTheme="majorEastAsia" w:eastAsiaTheme="majorEastAsia" w:cstheme="majorEastAsia"/>
                <w:b w:val="0"/>
                <w:bCs w:val="0"/>
                <w:spacing w:val="15"/>
                <w:sz w:val="24"/>
                <w:szCs w:val="24"/>
              </w:rPr>
            </w:pPr>
            <w:r>
              <w:rPr>
                <w:rFonts w:hint="eastAsia" w:asciiTheme="majorEastAsia" w:hAnsiTheme="majorEastAsia" w:eastAsiaTheme="majorEastAsia" w:cstheme="majorEastAsia"/>
                <w:b w:val="0"/>
                <w:bCs w:val="0"/>
                <w:spacing w:val="15"/>
                <w:sz w:val="24"/>
                <w:szCs w:val="24"/>
              </w:rPr>
              <w:t>数量</w:t>
            </w:r>
          </w:p>
        </w:tc>
        <w:tc>
          <w:tcPr>
            <w:tcW w:w="2603" w:type="dxa"/>
            <w:vAlign w:val="center"/>
          </w:tcPr>
          <w:p w14:paraId="57F8EC77">
            <w:pPr>
              <w:pStyle w:val="2"/>
              <w:keepNext w:val="0"/>
              <w:keepLines w:val="0"/>
              <w:pageBreakBefore w:val="0"/>
              <w:widowControl w:val="0"/>
              <w:kinsoku/>
              <w:wordWrap/>
              <w:overflowPunct/>
              <w:topLinePunct w:val="0"/>
              <w:autoSpaceDE w:val="0"/>
              <w:autoSpaceDN w:val="0"/>
              <w:bidi w:val="0"/>
              <w:adjustRightInd w:val="0"/>
              <w:snapToGrid w:val="0"/>
              <w:spacing w:line="480" w:lineRule="exact"/>
              <w:ind w:left="0" w:leftChars="0" w:firstLine="0" w:firstLineChars="0"/>
              <w:jc w:val="center"/>
              <w:textAlignment w:val="baseline"/>
              <w:rPr>
                <w:rFonts w:hint="eastAsia" w:asciiTheme="majorEastAsia" w:hAnsiTheme="majorEastAsia" w:eastAsiaTheme="majorEastAsia" w:cstheme="majorEastAsia"/>
                <w:b w:val="0"/>
                <w:bCs w:val="0"/>
                <w:spacing w:val="15"/>
                <w:sz w:val="24"/>
                <w:szCs w:val="24"/>
              </w:rPr>
            </w:pPr>
            <w:r>
              <w:rPr>
                <w:rFonts w:hint="eastAsia" w:asciiTheme="majorEastAsia" w:hAnsiTheme="majorEastAsia" w:eastAsiaTheme="majorEastAsia" w:cstheme="majorEastAsia"/>
                <w:b w:val="0"/>
                <w:bCs w:val="0"/>
                <w:spacing w:val="15"/>
                <w:sz w:val="24"/>
                <w:szCs w:val="24"/>
              </w:rPr>
              <w:t>型号及厂家</w:t>
            </w:r>
          </w:p>
        </w:tc>
      </w:tr>
      <w:tr w14:paraId="1377E9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jc w:val="center"/>
        </w:trPr>
        <w:tc>
          <w:tcPr>
            <w:tcW w:w="2022" w:type="dxa"/>
            <w:vMerge w:val="restart"/>
            <w:tcBorders>
              <w:bottom w:val="nil"/>
            </w:tcBorders>
            <w:vAlign w:val="center"/>
          </w:tcPr>
          <w:p w14:paraId="1FFCDAE9">
            <w:pPr>
              <w:pStyle w:val="2"/>
              <w:keepNext w:val="0"/>
              <w:keepLines w:val="0"/>
              <w:pageBreakBefore w:val="0"/>
              <w:widowControl w:val="0"/>
              <w:kinsoku/>
              <w:wordWrap/>
              <w:overflowPunct/>
              <w:topLinePunct w:val="0"/>
              <w:autoSpaceDE w:val="0"/>
              <w:autoSpaceDN w:val="0"/>
              <w:bidi w:val="0"/>
              <w:adjustRightInd w:val="0"/>
              <w:snapToGrid w:val="0"/>
              <w:spacing w:line="480" w:lineRule="exact"/>
              <w:ind w:left="0" w:leftChars="0" w:firstLine="0" w:firstLineChars="0"/>
              <w:jc w:val="center"/>
              <w:textAlignment w:val="baseline"/>
              <w:rPr>
                <w:rFonts w:hint="eastAsia" w:asciiTheme="majorEastAsia" w:hAnsiTheme="majorEastAsia" w:eastAsiaTheme="majorEastAsia" w:cstheme="majorEastAsia"/>
                <w:b w:val="0"/>
                <w:bCs w:val="0"/>
                <w:spacing w:val="15"/>
                <w:sz w:val="24"/>
                <w:szCs w:val="24"/>
              </w:rPr>
            </w:pPr>
            <w:r>
              <w:rPr>
                <w:rFonts w:hint="eastAsia" w:asciiTheme="majorEastAsia" w:hAnsiTheme="majorEastAsia" w:eastAsiaTheme="majorEastAsia" w:cstheme="majorEastAsia"/>
                <w:b w:val="0"/>
                <w:bCs w:val="0"/>
                <w:spacing w:val="15"/>
                <w:sz w:val="24"/>
                <w:szCs w:val="24"/>
              </w:rPr>
              <w:t>监测仪器</w:t>
            </w:r>
          </w:p>
        </w:tc>
        <w:tc>
          <w:tcPr>
            <w:tcW w:w="2920" w:type="dxa"/>
            <w:vAlign w:val="center"/>
          </w:tcPr>
          <w:p w14:paraId="154BEE6D">
            <w:pPr>
              <w:pStyle w:val="2"/>
              <w:keepNext w:val="0"/>
              <w:keepLines w:val="0"/>
              <w:pageBreakBefore w:val="0"/>
              <w:widowControl w:val="0"/>
              <w:kinsoku/>
              <w:wordWrap/>
              <w:overflowPunct/>
              <w:topLinePunct w:val="0"/>
              <w:autoSpaceDE w:val="0"/>
              <w:autoSpaceDN w:val="0"/>
              <w:bidi w:val="0"/>
              <w:adjustRightInd w:val="0"/>
              <w:snapToGrid w:val="0"/>
              <w:spacing w:line="480" w:lineRule="exact"/>
              <w:ind w:left="0" w:leftChars="0" w:firstLine="0" w:firstLineChars="0"/>
              <w:jc w:val="center"/>
              <w:textAlignment w:val="baseline"/>
              <w:rPr>
                <w:rFonts w:hint="eastAsia" w:asciiTheme="majorEastAsia" w:hAnsiTheme="majorEastAsia" w:eastAsiaTheme="majorEastAsia" w:cstheme="majorEastAsia"/>
                <w:b w:val="0"/>
                <w:bCs w:val="0"/>
                <w:spacing w:val="15"/>
                <w:sz w:val="24"/>
                <w:szCs w:val="24"/>
              </w:rPr>
            </w:pPr>
            <w:r>
              <w:rPr>
                <w:rFonts w:hint="eastAsia" w:asciiTheme="majorEastAsia" w:hAnsiTheme="majorEastAsia" w:eastAsiaTheme="majorEastAsia" w:cstheme="majorEastAsia"/>
                <w:b w:val="0"/>
                <w:bCs w:val="0"/>
                <w:spacing w:val="15"/>
                <w:sz w:val="24"/>
                <w:szCs w:val="24"/>
              </w:rPr>
              <w:t>PM</w:t>
            </w:r>
            <w:r>
              <w:rPr>
                <w:rFonts w:hint="eastAsia" w:asciiTheme="majorEastAsia" w:hAnsiTheme="majorEastAsia" w:eastAsiaTheme="majorEastAsia" w:cstheme="majorEastAsia"/>
                <w:b w:val="0"/>
                <w:bCs w:val="0"/>
                <w:spacing w:val="15"/>
                <w:sz w:val="24"/>
                <w:szCs w:val="24"/>
                <w:lang w:val="en-US" w:eastAsia="zh-CN"/>
              </w:rPr>
              <w:t>10</w:t>
            </w:r>
            <w:r>
              <w:rPr>
                <w:rFonts w:hint="eastAsia" w:asciiTheme="majorEastAsia" w:hAnsiTheme="majorEastAsia" w:eastAsiaTheme="majorEastAsia" w:cstheme="majorEastAsia"/>
                <w:b w:val="0"/>
                <w:bCs w:val="0"/>
                <w:spacing w:val="15"/>
                <w:sz w:val="24"/>
                <w:szCs w:val="24"/>
              </w:rPr>
              <w:t>颗粒物监测仪</w:t>
            </w:r>
          </w:p>
        </w:tc>
        <w:tc>
          <w:tcPr>
            <w:tcW w:w="1913" w:type="dxa"/>
            <w:vAlign w:val="center"/>
          </w:tcPr>
          <w:p w14:paraId="5489D4EF">
            <w:pPr>
              <w:pStyle w:val="2"/>
              <w:keepNext w:val="0"/>
              <w:keepLines w:val="0"/>
              <w:pageBreakBefore w:val="0"/>
              <w:widowControl w:val="0"/>
              <w:kinsoku/>
              <w:wordWrap/>
              <w:overflowPunct/>
              <w:topLinePunct w:val="0"/>
              <w:autoSpaceDE w:val="0"/>
              <w:autoSpaceDN w:val="0"/>
              <w:bidi w:val="0"/>
              <w:adjustRightInd w:val="0"/>
              <w:snapToGrid w:val="0"/>
              <w:spacing w:line="480" w:lineRule="exact"/>
              <w:ind w:left="0" w:leftChars="0" w:firstLine="0" w:firstLineChars="0"/>
              <w:jc w:val="center"/>
              <w:textAlignment w:val="baseline"/>
              <w:rPr>
                <w:rFonts w:hint="eastAsia" w:asciiTheme="majorEastAsia" w:hAnsiTheme="majorEastAsia" w:eastAsiaTheme="majorEastAsia" w:cstheme="majorEastAsia"/>
                <w:b w:val="0"/>
                <w:bCs w:val="0"/>
                <w:spacing w:val="15"/>
                <w:sz w:val="24"/>
                <w:szCs w:val="24"/>
              </w:rPr>
            </w:pPr>
            <w:r>
              <w:rPr>
                <w:rFonts w:hint="eastAsia" w:asciiTheme="majorEastAsia" w:hAnsiTheme="majorEastAsia" w:eastAsiaTheme="majorEastAsia" w:cstheme="majorEastAsia"/>
                <w:b w:val="0"/>
                <w:bCs w:val="0"/>
                <w:spacing w:val="15"/>
                <w:sz w:val="24"/>
                <w:szCs w:val="24"/>
              </w:rPr>
              <w:t>2台</w:t>
            </w:r>
          </w:p>
        </w:tc>
        <w:tc>
          <w:tcPr>
            <w:tcW w:w="2603" w:type="dxa"/>
            <w:vAlign w:val="center"/>
          </w:tcPr>
          <w:p w14:paraId="005BADA0">
            <w:pPr>
              <w:pStyle w:val="2"/>
              <w:keepNext w:val="0"/>
              <w:keepLines w:val="0"/>
              <w:pageBreakBefore w:val="0"/>
              <w:widowControl w:val="0"/>
              <w:kinsoku/>
              <w:wordWrap/>
              <w:overflowPunct/>
              <w:topLinePunct w:val="0"/>
              <w:autoSpaceDE w:val="0"/>
              <w:autoSpaceDN w:val="0"/>
              <w:bidi w:val="0"/>
              <w:adjustRightInd w:val="0"/>
              <w:snapToGrid w:val="0"/>
              <w:spacing w:line="480" w:lineRule="exact"/>
              <w:ind w:left="0" w:leftChars="0" w:firstLine="0" w:firstLineChars="0"/>
              <w:jc w:val="center"/>
              <w:textAlignment w:val="baseline"/>
              <w:rPr>
                <w:rFonts w:hint="eastAsia" w:asciiTheme="majorEastAsia" w:hAnsiTheme="majorEastAsia" w:eastAsiaTheme="majorEastAsia" w:cstheme="majorEastAsia"/>
                <w:b w:val="0"/>
                <w:bCs w:val="0"/>
                <w:spacing w:val="15"/>
                <w:sz w:val="24"/>
                <w:szCs w:val="24"/>
              </w:rPr>
            </w:pPr>
            <w:r>
              <w:rPr>
                <w:rFonts w:hint="eastAsia" w:asciiTheme="majorEastAsia" w:hAnsiTheme="majorEastAsia" w:eastAsiaTheme="majorEastAsia" w:cstheme="majorEastAsia"/>
                <w:b w:val="0"/>
                <w:bCs w:val="0"/>
                <w:spacing w:val="15"/>
                <w:sz w:val="24"/>
                <w:szCs w:val="24"/>
              </w:rPr>
              <w:t>青岛众瑞</w:t>
            </w:r>
          </w:p>
        </w:tc>
      </w:tr>
      <w:tr w14:paraId="314A8B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jc w:val="center"/>
        </w:trPr>
        <w:tc>
          <w:tcPr>
            <w:tcW w:w="2022" w:type="dxa"/>
            <w:vMerge w:val="continue"/>
            <w:tcBorders>
              <w:top w:val="nil"/>
            </w:tcBorders>
            <w:vAlign w:val="center"/>
          </w:tcPr>
          <w:p w14:paraId="30D12380">
            <w:pPr>
              <w:pStyle w:val="2"/>
              <w:keepNext w:val="0"/>
              <w:keepLines w:val="0"/>
              <w:pageBreakBefore w:val="0"/>
              <w:widowControl w:val="0"/>
              <w:kinsoku/>
              <w:wordWrap/>
              <w:overflowPunct/>
              <w:topLinePunct w:val="0"/>
              <w:autoSpaceDE w:val="0"/>
              <w:autoSpaceDN w:val="0"/>
              <w:bidi w:val="0"/>
              <w:adjustRightInd w:val="0"/>
              <w:snapToGrid w:val="0"/>
              <w:spacing w:line="480" w:lineRule="exact"/>
              <w:ind w:left="0" w:leftChars="0" w:firstLine="0" w:firstLineChars="0"/>
              <w:jc w:val="center"/>
              <w:textAlignment w:val="baseline"/>
              <w:rPr>
                <w:rFonts w:hint="eastAsia" w:asciiTheme="majorEastAsia" w:hAnsiTheme="majorEastAsia" w:eastAsiaTheme="majorEastAsia" w:cstheme="majorEastAsia"/>
                <w:b w:val="0"/>
                <w:bCs w:val="0"/>
                <w:spacing w:val="15"/>
                <w:sz w:val="24"/>
                <w:szCs w:val="24"/>
              </w:rPr>
            </w:pPr>
          </w:p>
        </w:tc>
        <w:tc>
          <w:tcPr>
            <w:tcW w:w="2920" w:type="dxa"/>
            <w:vAlign w:val="center"/>
          </w:tcPr>
          <w:p w14:paraId="61D62DAF">
            <w:pPr>
              <w:pStyle w:val="2"/>
              <w:keepNext w:val="0"/>
              <w:keepLines w:val="0"/>
              <w:pageBreakBefore w:val="0"/>
              <w:widowControl w:val="0"/>
              <w:kinsoku/>
              <w:wordWrap/>
              <w:overflowPunct/>
              <w:topLinePunct w:val="0"/>
              <w:autoSpaceDE w:val="0"/>
              <w:autoSpaceDN w:val="0"/>
              <w:bidi w:val="0"/>
              <w:adjustRightInd w:val="0"/>
              <w:snapToGrid w:val="0"/>
              <w:spacing w:line="480" w:lineRule="exact"/>
              <w:ind w:left="0" w:leftChars="0" w:firstLine="0" w:firstLineChars="0"/>
              <w:jc w:val="center"/>
              <w:textAlignment w:val="baseline"/>
              <w:rPr>
                <w:rFonts w:hint="eastAsia" w:asciiTheme="majorEastAsia" w:hAnsiTheme="majorEastAsia" w:eastAsiaTheme="majorEastAsia" w:cstheme="majorEastAsia"/>
                <w:b w:val="0"/>
                <w:bCs w:val="0"/>
                <w:spacing w:val="15"/>
                <w:sz w:val="24"/>
                <w:szCs w:val="24"/>
              </w:rPr>
            </w:pPr>
            <w:r>
              <w:rPr>
                <w:rFonts w:hint="eastAsia" w:asciiTheme="majorEastAsia" w:hAnsiTheme="majorEastAsia" w:eastAsiaTheme="majorEastAsia" w:cstheme="majorEastAsia"/>
                <w:b w:val="0"/>
                <w:bCs w:val="0"/>
                <w:spacing w:val="15"/>
                <w:sz w:val="24"/>
                <w:szCs w:val="24"/>
              </w:rPr>
              <w:t>PM</w:t>
            </w:r>
            <w:r>
              <w:rPr>
                <w:rFonts w:hint="eastAsia" w:asciiTheme="majorEastAsia" w:hAnsiTheme="majorEastAsia" w:eastAsiaTheme="majorEastAsia" w:cstheme="majorEastAsia"/>
                <w:b w:val="0"/>
                <w:bCs w:val="0"/>
                <w:spacing w:val="15"/>
                <w:sz w:val="24"/>
                <w:szCs w:val="24"/>
                <w:lang w:val="en-US" w:eastAsia="zh-CN"/>
              </w:rPr>
              <w:t>10</w:t>
            </w:r>
            <w:r>
              <w:rPr>
                <w:rFonts w:hint="eastAsia" w:asciiTheme="majorEastAsia" w:hAnsiTheme="majorEastAsia" w:eastAsiaTheme="majorEastAsia" w:cstheme="majorEastAsia"/>
                <w:b w:val="0"/>
                <w:bCs w:val="0"/>
                <w:spacing w:val="15"/>
                <w:sz w:val="24"/>
                <w:szCs w:val="24"/>
              </w:rPr>
              <w:t>颗粒物监测仪</w:t>
            </w:r>
          </w:p>
        </w:tc>
        <w:tc>
          <w:tcPr>
            <w:tcW w:w="1913" w:type="dxa"/>
            <w:vAlign w:val="center"/>
          </w:tcPr>
          <w:p w14:paraId="32AD4E59">
            <w:pPr>
              <w:pStyle w:val="2"/>
              <w:keepNext w:val="0"/>
              <w:keepLines w:val="0"/>
              <w:pageBreakBefore w:val="0"/>
              <w:widowControl w:val="0"/>
              <w:kinsoku/>
              <w:wordWrap/>
              <w:overflowPunct/>
              <w:topLinePunct w:val="0"/>
              <w:autoSpaceDE w:val="0"/>
              <w:autoSpaceDN w:val="0"/>
              <w:bidi w:val="0"/>
              <w:adjustRightInd w:val="0"/>
              <w:snapToGrid w:val="0"/>
              <w:spacing w:line="480" w:lineRule="exact"/>
              <w:ind w:left="0" w:leftChars="0" w:firstLine="0" w:firstLineChars="0"/>
              <w:jc w:val="center"/>
              <w:textAlignment w:val="baseline"/>
              <w:rPr>
                <w:rFonts w:hint="eastAsia" w:asciiTheme="majorEastAsia" w:hAnsiTheme="majorEastAsia" w:eastAsiaTheme="majorEastAsia" w:cstheme="majorEastAsia"/>
                <w:b w:val="0"/>
                <w:bCs w:val="0"/>
                <w:spacing w:val="15"/>
                <w:sz w:val="24"/>
                <w:szCs w:val="24"/>
              </w:rPr>
            </w:pPr>
            <w:r>
              <w:rPr>
                <w:rFonts w:hint="eastAsia" w:asciiTheme="majorEastAsia" w:hAnsiTheme="majorEastAsia" w:eastAsiaTheme="majorEastAsia" w:cstheme="majorEastAsia"/>
                <w:b w:val="0"/>
                <w:bCs w:val="0"/>
                <w:spacing w:val="15"/>
                <w:sz w:val="24"/>
                <w:szCs w:val="24"/>
              </w:rPr>
              <w:t>1台</w:t>
            </w:r>
          </w:p>
        </w:tc>
        <w:tc>
          <w:tcPr>
            <w:tcW w:w="2603" w:type="dxa"/>
            <w:vAlign w:val="center"/>
          </w:tcPr>
          <w:p w14:paraId="22B78FB1">
            <w:pPr>
              <w:pStyle w:val="2"/>
              <w:keepNext w:val="0"/>
              <w:keepLines w:val="0"/>
              <w:pageBreakBefore w:val="0"/>
              <w:widowControl w:val="0"/>
              <w:kinsoku/>
              <w:wordWrap/>
              <w:overflowPunct/>
              <w:topLinePunct w:val="0"/>
              <w:autoSpaceDE w:val="0"/>
              <w:autoSpaceDN w:val="0"/>
              <w:bidi w:val="0"/>
              <w:adjustRightInd w:val="0"/>
              <w:snapToGrid w:val="0"/>
              <w:spacing w:line="480" w:lineRule="exact"/>
              <w:ind w:left="0" w:leftChars="0" w:firstLine="0" w:firstLineChars="0"/>
              <w:jc w:val="center"/>
              <w:textAlignment w:val="baseline"/>
              <w:rPr>
                <w:rFonts w:hint="eastAsia" w:asciiTheme="majorEastAsia" w:hAnsiTheme="majorEastAsia" w:eastAsiaTheme="majorEastAsia" w:cstheme="majorEastAsia"/>
                <w:b w:val="0"/>
                <w:bCs w:val="0"/>
                <w:spacing w:val="15"/>
                <w:sz w:val="24"/>
                <w:szCs w:val="24"/>
              </w:rPr>
            </w:pPr>
            <w:r>
              <w:rPr>
                <w:rFonts w:hint="eastAsia" w:asciiTheme="majorEastAsia" w:hAnsiTheme="majorEastAsia" w:eastAsiaTheme="majorEastAsia" w:cstheme="majorEastAsia"/>
                <w:b w:val="0"/>
                <w:bCs w:val="0"/>
                <w:spacing w:val="15"/>
                <w:sz w:val="24"/>
                <w:szCs w:val="24"/>
              </w:rPr>
              <w:t>青岛和诚</w:t>
            </w:r>
          </w:p>
        </w:tc>
      </w:tr>
      <w:tr w14:paraId="6DFB9D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jc w:val="center"/>
        </w:trPr>
        <w:tc>
          <w:tcPr>
            <w:tcW w:w="2022" w:type="dxa"/>
            <w:vMerge w:val="restart"/>
            <w:tcBorders>
              <w:bottom w:val="nil"/>
            </w:tcBorders>
            <w:vAlign w:val="center"/>
          </w:tcPr>
          <w:p w14:paraId="4187D61B">
            <w:pPr>
              <w:pStyle w:val="2"/>
              <w:keepNext w:val="0"/>
              <w:keepLines w:val="0"/>
              <w:pageBreakBefore w:val="0"/>
              <w:widowControl w:val="0"/>
              <w:kinsoku/>
              <w:wordWrap/>
              <w:overflowPunct/>
              <w:topLinePunct w:val="0"/>
              <w:autoSpaceDE w:val="0"/>
              <w:autoSpaceDN w:val="0"/>
              <w:bidi w:val="0"/>
              <w:adjustRightInd w:val="0"/>
              <w:snapToGrid w:val="0"/>
              <w:spacing w:line="480" w:lineRule="exact"/>
              <w:ind w:left="0" w:leftChars="0" w:firstLine="0" w:firstLineChars="0"/>
              <w:jc w:val="center"/>
              <w:textAlignment w:val="baseline"/>
              <w:rPr>
                <w:rFonts w:hint="eastAsia" w:asciiTheme="majorEastAsia" w:hAnsiTheme="majorEastAsia" w:eastAsiaTheme="majorEastAsia" w:cstheme="majorEastAsia"/>
                <w:b w:val="0"/>
                <w:bCs w:val="0"/>
                <w:spacing w:val="15"/>
                <w:sz w:val="24"/>
                <w:szCs w:val="24"/>
              </w:rPr>
            </w:pPr>
            <w:r>
              <w:rPr>
                <w:rFonts w:hint="eastAsia" w:asciiTheme="majorEastAsia" w:hAnsiTheme="majorEastAsia" w:eastAsiaTheme="majorEastAsia" w:cstheme="majorEastAsia"/>
                <w:b w:val="0"/>
                <w:bCs w:val="0"/>
                <w:spacing w:val="15"/>
                <w:sz w:val="24"/>
                <w:szCs w:val="24"/>
              </w:rPr>
              <w:t>辅助设备</w:t>
            </w:r>
          </w:p>
        </w:tc>
        <w:tc>
          <w:tcPr>
            <w:tcW w:w="2920" w:type="dxa"/>
            <w:vAlign w:val="center"/>
          </w:tcPr>
          <w:p w14:paraId="4D070637">
            <w:pPr>
              <w:pStyle w:val="2"/>
              <w:keepNext w:val="0"/>
              <w:keepLines w:val="0"/>
              <w:pageBreakBefore w:val="0"/>
              <w:widowControl w:val="0"/>
              <w:kinsoku/>
              <w:wordWrap/>
              <w:overflowPunct/>
              <w:topLinePunct w:val="0"/>
              <w:autoSpaceDE w:val="0"/>
              <w:autoSpaceDN w:val="0"/>
              <w:bidi w:val="0"/>
              <w:adjustRightInd w:val="0"/>
              <w:snapToGrid w:val="0"/>
              <w:spacing w:line="480" w:lineRule="exact"/>
              <w:ind w:left="0" w:leftChars="0" w:firstLine="0" w:firstLineChars="0"/>
              <w:jc w:val="center"/>
              <w:textAlignment w:val="baseline"/>
              <w:rPr>
                <w:rFonts w:hint="eastAsia" w:asciiTheme="majorEastAsia" w:hAnsiTheme="majorEastAsia" w:eastAsiaTheme="majorEastAsia" w:cstheme="majorEastAsia"/>
                <w:b w:val="0"/>
                <w:bCs w:val="0"/>
                <w:spacing w:val="15"/>
                <w:sz w:val="24"/>
                <w:szCs w:val="24"/>
              </w:rPr>
            </w:pPr>
            <w:r>
              <w:rPr>
                <w:rFonts w:hint="eastAsia" w:asciiTheme="majorEastAsia" w:hAnsiTheme="majorEastAsia" w:eastAsiaTheme="majorEastAsia" w:cstheme="majorEastAsia"/>
                <w:b w:val="0"/>
                <w:bCs w:val="0"/>
                <w:spacing w:val="15"/>
                <w:sz w:val="24"/>
                <w:szCs w:val="24"/>
              </w:rPr>
              <w:t>温度传感器</w:t>
            </w:r>
          </w:p>
        </w:tc>
        <w:tc>
          <w:tcPr>
            <w:tcW w:w="1913" w:type="dxa"/>
            <w:vAlign w:val="center"/>
          </w:tcPr>
          <w:p w14:paraId="074926E4">
            <w:pPr>
              <w:pStyle w:val="2"/>
              <w:keepNext w:val="0"/>
              <w:keepLines w:val="0"/>
              <w:pageBreakBefore w:val="0"/>
              <w:widowControl w:val="0"/>
              <w:kinsoku/>
              <w:wordWrap/>
              <w:overflowPunct/>
              <w:topLinePunct w:val="0"/>
              <w:autoSpaceDE w:val="0"/>
              <w:autoSpaceDN w:val="0"/>
              <w:bidi w:val="0"/>
              <w:adjustRightInd w:val="0"/>
              <w:snapToGrid w:val="0"/>
              <w:spacing w:line="480" w:lineRule="exact"/>
              <w:ind w:left="0" w:leftChars="0" w:firstLine="0" w:firstLineChars="0"/>
              <w:jc w:val="center"/>
              <w:textAlignment w:val="baseline"/>
              <w:rPr>
                <w:rFonts w:hint="eastAsia" w:asciiTheme="majorEastAsia" w:hAnsiTheme="majorEastAsia" w:eastAsiaTheme="majorEastAsia" w:cstheme="majorEastAsia"/>
                <w:b w:val="0"/>
                <w:bCs w:val="0"/>
                <w:spacing w:val="15"/>
                <w:sz w:val="24"/>
                <w:szCs w:val="24"/>
              </w:rPr>
            </w:pPr>
            <w:r>
              <w:rPr>
                <w:rFonts w:hint="eastAsia" w:asciiTheme="majorEastAsia" w:hAnsiTheme="majorEastAsia" w:eastAsiaTheme="majorEastAsia" w:cstheme="majorEastAsia"/>
                <w:b w:val="0"/>
                <w:bCs w:val="0"/>
                <w:spacing w:val="15"/>
                <w:sz w:val="24"/>
                <w:szCs w:val="24"/>
              </w:rPr>
              <w:t>2个</w:t>
            </w:r>
          </w:p>
        </w:tc>
        <w:tc>
          <w:tcPr>
            <w:tcW w:w="2603" w:type="dxa"/>
            <w:vAlign w:val="center"/>
          </w:tcPr>
          <w:p w14:paraId="77A840E6">
            <w:pPr>
              <w:pStyle w:val="2"/>
              <w:keepNext w:val="0"/>
              <w:keepLines w:val="0"/>
              <w:pageBreakBefore w:val="0"/>
              <w:widowControl w:val="0"/>
              <w:kinsoku/>
              <w:wordWrap/>
              <w:overflowPunct/>
              <w:topLinePunct w:val="0"/>
              <w:autoSpaceDE w:val="0"/>
              <w:autoSpaceDN w:val="0"/>
              <w:bidi w:val="0"/>
              <w:adjustRightInd w:val="0"/>
              <w:snapToGrid w:val="0"/>
              <w:spacing w:line="480" w:lineRule="exact"/>
              <w:ind w:left="0" w:leftChars="0" w:firstLine="0" w:firstLineChars="0"/>
              <w:jc w:val="center"/>
              <w:textAlignment w:val="baseline"/>
              <w:rPr>
                <w:rFonts w:hint="eastAsia" w:asciiTheme="majorEastAsia" w:hAnsiTheme="majorEastAsia" w:eastAsiaTheme="majorEastAsia" w:cstheme="majorEastAsia"/>
                <w:b w:val="0"/>
                <w:bCs w:val="0"/>
                <w:spacing w:val="15"/>
                <w:sz w:val="24"/>
                <w:szCs w:val="24"/>
              </w:rPr>
            </w:pPr>
            <w:r>
              <w:rPr>
                <w:rFonts w:hint="eastAsia" w:asciiTheme="majorEastAsia" w:hAnsiTheme="majorEastAsia" w:eastAsiaTheme="majorEastAsia" w:cstheme="majorEastAsia"/>
                <w:b w:val="0"/>
                <w:bCs w:val="0"/>
                <w:spacing w:val="15"/>
                <w:sz w:val="24"/>
                <w:szCs w:val="24"/>
              </w:rPr>
              <w:t>/</w:t>
            </w:r>
          </w:p>
        </w:tc>
      </w:tr>
      <w:tr w14:paraId="248F4A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jc w:val="center"/>
        </w:trPr>
        <w:tc>
          <w:tcPr>
            <w:tcW w:w="2022" w:type="dxa"/>
            <w:vMerge w:val="continue"/>
            <w:tcBorders>
              <w:top w:val="nil"/>
              <w:bottom w:val="nil"/>
            </w:tcBorders>
            <w:vAlign w:val="center"/>
          </w:tcPr>
          <w:p w14:paraId="2DC54149">
            <w:pPr>
              <w:pStyle w:val="2"/>
              <w:keepNext w:val="0"/>
              <w:keepLines w:val="0"/>
              <w:pageBreakBefore w:val="0"/>
              <w:widowControl w:val="0"/>
              <w:kinsoku/>
              <w:wordWrap/>
              <w:overflowPunct/>
              <w:topLinePunct w:val="0"/>
              <w:autoSpaceDE w:val="0"/>
              <w:autoSpaceDN w:val="0"/>
              <w:bidi w:val="0"/>
              <w:adjustRightInd w:val="0"/>
              <w:snapToGrid w:val="0"/>
              <w:spacing w:line="480" w:lineRule="exact"/>
              <w:ind w:left="0" w:leftChars="0" w:firstLine="0" w:firstLineChars="0"/>
              <w:jc w:val="center"/>
              <w:textAlignment w:val="baseline"/>
              <w:rPr>
                <w:rFonts w:hint="eastAsia" w:asciiTheme="majorEastAsia" w:hAnsiTheme="majorEastAsia" w:eastAsiaTheme="majorEastAsia" w:cstheme="majorEastAsia"/>
                <w:b w:val="0"/>
                <w:bCs w:val="0"/>
                <w:spacing w:val="15"/>
                <w:sz w:val="24"/>
                <w:szCs w:val="24"/>
              </w:rPr>
            </w:pPr>
          </w:p>
        </w:tc>
        <w:tc>
          <w:tcPr>
            <w:tcW w:w="2920" w:type="dxa"/>
            <w:vAlign w:val="center"/>
          </w:tcPr>
          <w:p w14:paraId="20B8B339">
            <w:pPr>
              <w:pStyle w:val="2"/>
              <w:keepNext w:val="0"/>
              <w:keepLines w:val="0"/>
              <w:pageBreakBefore w:val="0"/>
              <w:widowControl w:val="0"/>
              <w:kinsoku/>
              <w:wordWrap/>
              <w:overflowPunct/>
              <w:topLinePunct w:val="0"/>
              <w:autoSpaceDE w:val="0"/>
              <w:autoSpaceDN w:val="0"/>
              <w:bidi w:val="0"/>
              <w:adjustRightInd w:val="0"/>
              <w:snapToGrid w:val="0"/>
              <w:spacing w:line="480" w:lineRule="exact"/>
              <w:ind w:left="0" w:leftChars="0" w:firstLine="0" w:firstLineChars="0"/>
              <w:jc w:val="center"/>
              <w:textAlignment w:val="baseline"/>
              <w:rPr>
                <w:rFonts w:hint="eastAsia" w:asciiTheme="majorEastAsia" w:hAnsiTheme="majorEastAsia" w:eastAsiaTheme="majorEastAsia" w:cstheme="majorEastAsia"/>
                <w:b w:val="0"/>
                <w:bCs w:val="0"/>
                <w:spacing w:val="15"/>
                <w:sz w:val="24"/>
                <w:szCs w:val="24"/>
              </w:rPr>
            </w:pPr>
            <w:r>
              <w:rPr>
                <w:rFonts w:hint="eastAsia" w:asciiTheme="majorEastAsia" w:hAnsiTheme="majorEastAsia" w:eastAsiaTheme="majorEastAsia" w:cstheme="majorEastAsia"/>
                <w:b w:val="0"/>
                <w:bCs w:val="0"/>
                <w:spacing w:val="15"/>
                <w:sz w:val="24"/>
                <w:szCs w:val="24"/>
              </w:rPr>
              <w:t>湿度传感器</w:t>
            </w:r>
          </w:p>
        </w:tc>
        <w:tc>
          <w:tcPr>
            <w:tcW w:w="1913" w:type="dxa"/>
            <w:vAlign w:val="center"/>
          </w:tcPr>
          <w:p w14:paraId="26B13103">
            <w:pPr>
              <w:pStyle w:val="2"/>
              <w:keepNext w:val="0"/>
              <w:keepLines w:val="0"/>
              <w:pageBreakBefore w:val="0"/>
              <w:widowControl w:val="0"/>
              <w:kinsoku/>
              <w:wordWrap/>
              <w:overflowPunct/>
              <w:topLinePunct w:val="0"/>
              <w:autoSpaceDE w:val="0"/>
              <w:autoSpaceDN w:val="0"/>
              <w:bidi w:val="0"/>
              <w:adjustRightInd w:val="0"/>
              <w:snapToGrid w:val="0"/>
              <w:spacing w:line="480" w:lineRule="exact"/>
              <w:ind w:left="0" w:leftChars="0" w:firstLine="0" w:firstLineChars="0"/>
              <w:jc w:val="center"/>
              <w:textAlignment w:val="baseline"/>
              <w:rPr>
                <w:rFonts w:hint="eastAsia" w:asciiTheme="majorEastAsia" w:hAnsiTheme="majorEastAsia" w:eastAsiaTheme="majorEastAsia" w:cstheme="majorEastAsia"/>
                <w:b w:val="0"/>
                <w:bCs w:val="0"/>
                <w:spacing w:val="15"/>
                <w:sz w:val="24"/>
                <w:szCs w:val="24"/>
              </w:rPr>
            </w:pPr>
            <w:r>
              <w:rPr>
                <w:rFonts w:hint="eastAsia" w:asciiTheme="majorEastAsia" w:hAnsiTheme="majorEastAsia" w:eastAsiaTheme="majorEastAsia" w:cstheme="majorEastAsia"/>
                <w:b w:val="0"/>
                <w:bCs w:val="0"/>
                <w:spacing w:val="15"/>
                <w:sz w:val="24"/>
                <w:szCs w:val="24"/>
              </w:rPr>
              <w:t>2个</w:t>
            </w:r>
          </w:p>
        </w:tc>
        <w:tc>
          <w:tcPr>
            <w:tcW w:w="2603" w:type="dxa"/>
            <w:vAlign w:val="center"/>
          </w:tcPr>
          <w:p w14:paraId="426CD52F">
            <w:pPr>
              <w:pStyle w:val="2"/>
              <w:keepNext w:val="0"/>
              <w:keepLines w:val="0"/>
              <w:pageBreakBefore w:val="0"/>
              <w:widowControl w:val="0"/>
              <w:kinsoku/>
              <w:wordWrap/>
              <w:overflowPunct/>
              <w:topLinePunct w:val="0"/>
              <w:autoSpaceDE w:val="0"/>
              <w:autoSpaceDN w:val="0"/>
              <w:bidi w:val="0"/>
              <w:adjustRightInd w:val="0"/>
              <w:snapToGrid w:val="0"/>
              <w:spacing w:line="480" w:lineRule="exact"/>
              <w:ind w:left="0" w:leftChars="0" w:firstLine="0" w:firstLineChars="0"/>
              <w:jc w:val="center"/>
              <w:textAlignment w:val="baseline"/>
              <w:rPr>
                <w:rFonts w:hint="eastAsia" w:asciiTheme="majorEastAsia" w:hAnsiTheme="majorEastAsia" w:eastAsiaTheme="majorEastAsia" w:cstheme="majorEastAsia"/>
                <w:b w:val="0"/>
                <w:bCs w:val="0"/>
                <w:spacing w:val="15"/>
                <w:sz w:val="24"/>
                <w:szCs w:val="24"/>
              </w:rPr>
            </w:pPr>
            <w:r>
              <w:rPr>
                <w:rFonts w:hint="eastAsia" w:asciiTheme="majorEastAsia" w:hAnsiTheme="majorEastAsia" w:eastAsiaTheme="majorEastAsia" w:cstheme="majorEastAsia"/>
                <w:b w:val="0"/>
                <w:bCs w:val="0"/>
                <w:spacing w:val="15"/>
                <w:sz w:val="24"/>
                <w:szCs w:val="24"/>
              </w:rPr>
              <w:t>/</w:t>
            </w:r>
          </w:p>
        </w:tc>
      </w:tr>
      <w:tr w14:paraId="11D8B7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jc w:val="center"/>
        </w:trPr>
        <w:tc>
          <w:tcPr>
            <w:tcW w:w="2022" w:type="dxa"/>
            <w:vMerge w:val="continue"/>
            <w:tcBorders>
              <w:top w:val="nil"/>
              <w:bottom w:val="nil"/>
            </w:tcBorders>
            <w:vAlign w:val="center"/>
          </w:tcPr>
          <w:p w14:paraId="55CB51C0">
            <w:pPr>
              <w:pStyle w:val="2"/>
              <w:keepNext w:val="0"/>
              <w:keepLines w:val="0"/>
              <w:pageBreakBefore w:val="0"/>
              <w:widowControl w:val="0"/>
              <w:kinsoku/>
              <w:wordWrap/>
              <w:overflowPunct/>
              <w:topLinePunct w:val="0"/>
              <w:autoSpaceDE w:val="0"/>
              <w:autoSpaceDN w:val="0"/>
              <w:bidi w:val="0"/>
              <w:adjustRightInd w:val="0"/>
              <w:snapToGrid w:val="0"/>
              <w:spacing w:line="480" w:lineRule="exact"/>
              <w:ind w:left="0" w:leftChars="0" w:firstLine="0" w:firstLineChars="0"/>
              <w:jc w:val="center"/>
              <w:textAlignment w:val="baseline"/>
              <w:rPr>
                <w:rFonts w:hint="eastAsia" w:asciiTheme="majorEastAsia" w:hAnsiTheme="majorEastAsia" w:eastAsiaTheme="majorEastAsia" w:cstheme="majorEastAsia"/>
                <w:b w:val="0"/>
                <w:bCs w:val="0"/>
                <w:spacing w:val="15"/>
                <w:sz w:val="24"/>
                <w:szCs w:val="24"/>
              </w:rPr>
            </w:pPr>
          </w:p>
        </w:tc>
        <w:tc>
          <w:tcPr>
            <w:tcW w:w="2920" w:type="dxa"/>
            <w:vAlign w:val="center"/>
          </w:tcPr>
          <w:p w14:paraId="274712D4">
            <w:pPr>
              <w:pStyle w:val="2"/>
              <w:keepNext w:val="0"/>
              <w:keepLines w:val="0"/>
              <w:pageBreakBefore w:val="0"/>
              <w:widowControl w:val="0"/>
              <w:kinsoku/>
              <w:wordWrap/>
              <w:overflowPunct/>
              <w:topLinePunct w:val="0"/>
              <w:autoSpaceDE w:val="0"/>
              <w:autoSpaceDN w:val="0"/>
              <w:bidi w:val="0"/>
              <w:adjustRightInd w:val="0"/>
              <w:snapToGrid w:val="0"/>
              <w:spacing w:line="480" w:lineRule="exact"/>
              <w:ind w:left="0" w:leftChars="0" w:firstLine="0" w:firstLineChars="0"/>
              <w:jc w:val="center"/>
              <w:textAlignment w:val="baseline"/>
              <w:rPr>
                <w:rFonts w:hint="eastAsia" w:asciiTheme="majorEastAsia" w:hAnsiTheme="majorEastAsia" w:eastAsiaTheme="majorEastAsia" w:cstheme="majorEastAsia"/>
                <w:b w:val="0"/>
                <w:bCs w:val="0"/>
                <w:spacing w:val="15"/>
                <w:sz w:val="24"/>
                <w:szCs w:val="24"/>
              </w:rPr>
            </w:pPr>
            <w:r>
              <w:rPr>
                <w:rFonts w:hint="eastAsia" w:asciiTheme="majorEastAsia" w:hAnsiTheme="majorEastAsia" w:eastAsiaTheme="majorEastAsia" w:cstheme="majorEastAsia"/>
                <w:b w:val="0"/>
                <w:bCs w:val="0"/>
                <w:spacing w:val="15"/>
                <w:sz w:val="24"/>
                <w:szCs w:val="24"/>
              </w:rPr>
              <w:t>风速传感器</w:t>
            </w:r>
          </w:p>
        </w:tc>
        <w:tc>
          <w:tcPr>
            <w:tcW w:w="1913" w:type="dxa"/>
            <w:vAlign w:val="center"/>
          </w:tcPr>
          <w:p w14:paraId="102E7D0F">
            <w:pPr>
              <w:pStyle w:val="2"/>
              <w:keepNext w:val="0"/>
              <w:keepLines w:val="0"/>
              <w:pageBreakBefore w:val="0"/>
              <w:widowControl w:val="0"/>
              <w:kinsoku/>
              <w:wordWrap/>
              <w:overflowPunct/>
              <w:topLinePunct w:val="0"/>
              <w:autoSpaceDE w:val="0"/>
              <w:autoSpaceDN w:val="0"/>
              <w:bidi w:val="0"/>
              <w:adjustRightInd w:val="0"/>
              <w:snapToGrid w:val="0"/>
              <w:spacing w:line="480" w:lineRule="exact"/>
              <w:ind w:left="0" w:leftChars="0" w:firstLine="0" w:firstLineChars="0"/>
              <w:jc w:val="center"/>
              <w:textAlignment w:val="baseline"/>
              <w:rPr>
                <w:rFonts w:hint="eastAsia" w:asciiTheme="majorEastAsia" w:hAnsiTheme="majorEastAsia" w:eastAsiaTheme="majorEastAsia" w:cstheme="majorEastAsia"/>
                <w:b w:val="0"/>
                <w:bCs w:val="0"/>
                <w:spacing w:val="15"/>
                <w:sz w:val="24"/>
                <w:szCs w:val="24"/>
              </w:rPr>
            </w:pPr>
            <w:r>
              <w:rPr>
                <w:rFonts w:hint="eastAsia" w:asciiTheme="majorEastAsia" w:hAnsiTheme="majorEastAsia" w:eastAsiaTheme="majorEastAsia" w:cstheme="majorEastAsia"/>
                <w:b w:val="0"/>
                <w:bCs w:val="0"/>
                <w:spacing w:val="15"/>
                <w:sz w:val="24"/>
                <w:szCs w:val="24"/>
              </w:rPr>
              <w:t>1个</w:t>
            </w:r>
          </w:p>
        </w:tc>
        <w:tc>
          <w:tcPr>
            <w:tcW w:w="2603" w:type="dxa"/>
            <w:vAlign w:val="center"/>
          </w:tcPr>
          <w:p w14:paraId="4C9DBFCB">
            <w:pPr>
              <w:pStyle w:val="2"/>
              <w:keepNext w:val="0"/>
              <w:keepLines w:val="0"/>
              <w:pageBreakBefore w:val="0"/>
              <w:widowControl w:val="0"/>
              <w:kinsoku/>
              <w:wordWrap/>
              <w:overflowPunct/>
              <w:topLinePunct w:val="0"/>
              <w:autoSpaceDE w:val="0"/>
              <w:autoSpaceDN w:val="0"/>
              <w:bidi w:val="0"/>
              <w:adjustRightInd w:val="0"/>
              <w:snapToGrid w:val="0"/>
              <w:spacing w:line="480" w:lineRule="exact"/>
              <w:ind w:left="0" w:leftChars="0" w:firstLine="0" w:firstLineChars="0"/>
              <w:jc w:val="center"/>
              <w:textAlignment w:val="baseline"/>
              <w:rPr>
                <w:rFonts w:hint="eastAsia" w:asciiTheme="majorEastAsia" w:hAnsiTheme="majorEastAsia" w:eastAsiaTheme="majorEastAsia" w:cstheme="majorEastAsia"/>
                <w:b w:val="0"/>
                <w:bCs w:val="0"/>
                <w:spacing w:val="15"/>
                <w:sz w:val="24"/>
                <w:szCs w:val="24"/>
              </w:rPr>
            </w:pPr>
            <w:r>
              <w:rPr>
                <w:rFonts w:hint="eastAsia" w:asciiTheme="majorEastAsia" w:hAnsiTheme="majorEastAsia" w:eastAsiaTheme="majorEastAsia" w:cstheme="majorEastAsia"/>
                <w:b w:val="0"/>
                <w:bCs w:val="0"/>
                <w:spacing w:val="15"/>
                <w:sz w:val="24"/>
                <w:szCs w:val="24"/>
              </w:rPr>
              <w:t>/</w:t>
            </w:r>
          </w:p>
        </w:tc>
      </w:tr>
      <w:tr w14:paraId="625AC7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jc w:val="center"/>
        </w:trPr>
        <w:tc>
          <w:tcPr>
            <w:tcW w:w="2022" w:type="dxa"/>
            <w:vMerge w:val="continue"/>
            <w:tcBorders>
              <w:top w:val="nil"/>
              <w:bottom w:val="nil"/>
            </w:tcBorders>
            <w:vAlign w:val="center"/>
          </w:tcPr>
          <w:p w14:paraId="151D477C">
            <w:pPr>
              <w:pStyle w:val="2"/>
              <w:keepNext w:val="0"/>
              <w:keepLines w:val="0"/>
              <w:pageBreakBefore w:val="0"/>
              <w:widowControl w:val="0"/>
              <w:kinsoku/>
              <w:wordWrap/>
              <w:overflowPunct/>
              <w:topLinePunct w:val="0"/>
              <w:autoSpaceDE w:val="0"/>
              <w:autoSpaceDN w:val="0"/>
              <w:bidi w:val="0"/>
              <w:adjustRightInd w:val="0"/>
              <w:snapToGrid w:val="0"/>
              <w:spacing w:line="480" w:lineRule="exact"/>
              <w:ind w:left="0" w:leftChars="0" w:firstLine="0" w:firstLineChars="0"/>
              <w:jc w:val="center"/>
              <w:textAlignment w:val="baseline"/>
              <w:rPr>
                <w:rFonts w:hint="eastAsia" w:asciiTheme="majorEastAsia" w:hAnsiTheme="majorEastAsia" w:eastAsiaTheme="majorEastAsia" w:cstheme="majorEastAsia"/>
                <w:b w:val="0"/>
                <w:bCs w:val="0"/>
                <w:spacing w:val="15"/>
                <w:sz w:val="24"/>
                <w:szCs w:val="24"/>
              </w:rPr>
            </w:pPr>
          </w:p>
        </w:tc>
        <w:tc>
          <w:tcPr>
            <w:tcW w:w="2920" w:type="dxa"/>
            <w:vAlign w:val="center"/>
          </w:tcPr>
          <w:p w14:paraId="13C62329">
            <w:pPr>
              <w:pStyle w:val="2"/>
              <w:keepNext w:val="0"/>
              <w:keepLines w:val="0"/>
              <w:pageBreakBefore w:val="0"/>
              <w:widowControl w:val="0"/>
              <w:kinsoku/>
              <w:wordWrap/>
              <w:overflowPunct/>
              <w:topLinePunct w:val="0"/>
              <w:autoSpaceDE w:val="0"/>
              <w:autoSpaceDN w:val="0"/>
              <w:bidi w:val="0"/>
              <w:adjustRightInd w:val="0"/>
              <w:snapToGrid w:val="0"/>
              <w:spacing w:line="480" w:lineRule="exact"/>
              <w:ind w:left="0" w:leftChars="0" w:firstLine="0" w:firstLineChars="0"/>
              <w:jc w:val="center"/>
              <w:textAlignment w:val="baseline"/>
              <w:rPr>
                <w:rFonts w:hint="eastAsia" w:asciiTheme="majorEastAsia" w:hAnsiTheme="majorEastAsia" w:eastAsiaTheme="majorEastAsia" w:cstheme="majorEastAsia"/>
                <w:b w:val="0"/>
                <w:bCs w:val="0"/>
                <w:spacing w:val="15"/>
                <w:sz w:val="24"/>
                <w:szCs w:val="24"/>
              </w:rPr>
            </w:pPr>
            <w:r>
              <w:rPr>
                <w:rFonts w:hint="eastAsia" w:asciiTheme="majorEastAsia" w:hAnsiTheme="majorEastAsia" w:eastAsiaTheme="majorEastAsia" w:cstheme="majorEastAsia"/>
                <w:b w:val="0"/>
                <w:bCs w:val="0"/>
                <w:spacing w:val="15"/>
                <w:sz w:val="24"/>
                <w:szCs w:val="24"/>
              </w:rPr>
              <w:t>风向传感器</w:t>
            </w:r>
          </w:p>
        </w:tc>
        <w:tc>
          <w:tcPr>
            <w:tcW w:w="1913" w:type="dxa"/>
            <w:vAlign w:val="center"/>
          </w:tcPr>
          <w:p w14:paraId="7A92CE37">
            <w:pPr>
              <w:pStyle w:val="2"/>
              <w:keepNext w:val="0"/>
              <w:keepLines w:val="0"/>
              <w:pageBreakBefore w:val="0"/>
              <w:widowControl w:val="0"/>
              <w:kinsoku/>
              <w:wordWrap/>
              <w:overflowPunct/>
              <w:topLinePunct w:val="0"/>
              <w:autoSpaceDE w:val="0"/>
              <w:autoSpaceDN w:val="0"/>
              <w:bidi w:val="0"/>
              <w:adjustRightInd w:val="0"/>
              <w:snapToGrid w:val="0"/>
              <w:spacing w:line="480" w:lineRule="exact"/>
              <w:ind w:left="0" w:leftChars="0" w:firstLine="0" w:firstLineChars="0"/>
              <w:jc w:val="center"/>
              <w:textAlignment w:val="baseline"/>
              <w:rPr>
                <w:rFonts w:hint="eastAsia" w:asciiTheme="majorEastAsia" w:hAnsiTheme="majorEastAsia" w:eastAsiaTheme="majorEastAsia" w:cstheme="majorEastAsia"/>
                <w:b w:val="0"/>
                <w:bCs w:val="0"/>
                <w:spacing w:val="15"/>
                <w:sz w:val="24"/>
                <w:szCs w:val="24"/>
              </w:rPr>
            </w:pPr>
            <w:r>
              <w:rPr>
                <w:rFonts w:hint="eastAsia" w:asciiTheme="majorEastAsia" w:hAnsiTheme="majorEastAsia" w:eastAsiaTheme="majorEastAsia" w:cstheme="majorEastAsia"/>
                <w:b w:val="0"/>
                <w:bCs w:val="0"/>
                <w:spacing w:val="15"/>
                <w:sz w:val="24"/>
                <w:szCs w:val="24"/>
              </w:rPr>
              <w:t>1个</w:t>
            </w:r>
          </w:p>
        </w:tc>
        <w:tc>
          <w:tcPr>
            <w:tcW w:w="2603" w:type="dxa"/>
            <w:vAlign w:val="center"/>
          </w:tcPr>
          <w:p w14:paraId="43CC7172">
            <w:pPr>
              <w:pStyle w:val="2"/>
              <w:keepNext w:val="0"/>
              <w:keepLines w:val="0"/>
              <w:pageBreakBefore w:val="0"/>
              <w:widowControl w:val="0"/>
              <w:kinsoku/>
              <w:wordWrap/>
              <w:overflowPunct/>
              <w:topLinePunct w:val="0"/>
              <w:autoSpaceDE w:val="0"/>
              <w:autoSpaceDN w:val="0"/>
              <w:bidi w:val="0"/>
              <w:adjustRightInd w:val="0"/>
              <w:snapToGrid w:val="0"/>
              <w:spacing w:line="480" w:lineRule="exact"/>
              <w:ind w:left="0" w:leftChars="0" w:firstLine="0" w:firstLineChars="0"/>
              <w:jc w:val="center"/>
              <w:textAlignment w:val="baseline"/>
              <w:rPr>
                <w:rFonts w:hint="eastAsia" w:asciiTheme="majorEastAsia" w:hAnsiTheme="majorEastAsia" w:eastAsiaTheme="majorEastAsia" w:cstheme="majorEastAsia"/>
                <w:b w:val="0"/>
                <w:bCs w:val="0"/>
                <w:spacing w:val="15"/>
                <w:sz w:val="24"/>
                <w:szCs w:val="24"/>
              </w:rPr>
            </w:pPr>
            <w:r>
              <w:rPr>
                <w:rFonts w:hint="eastAsia" w:asciiTheme="majorEastAsia" w:hAnsiTheme="majorEastAsia" w:eastAsiaTheme="majorEastAsia" w:cstheme="majorEastAsia"/>
                <w:b w:val="0"/>
                <w:bCs w:val="0"/>
                <w:spacing w:val="15"/>
                <w:sz w:val="24"/>
                <w:szCs w:val="24"/>
              </w:rPr>
              <w:t>/</w:t>
            </w:r>
          </w:p>
        </w:tc>
      </w:tr>
      <w:tr w14:paraId="6646A1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jc w:val="center"/>
        </w:trPr>
        <w:tc>
          <w:tcPr>
            <w:tcW w:w="2022" w:type="dxa"/>
            <w:vMerge w:val="continue"/>
            <w:tcBorders>
              <w:top w:val="nil"/>
            </w:tcBorders>
            <w:vAlign w:val="center"/>
          </w:tcPr>
          <w:p w14:paraId="07C76EDD">
            <w:pPr>
              <w:pStyle w:val="2"/>
              <w:keepNext w:val="0"/>
              <w:keepLines w:val="0"/>
              <w:pageBreakBefore w:val="0"/>
              <w:widowControl w:val="0"/>
              <w:kinsoku/>
              <w:wordWrap/>
              <w:overflowPunct/>
              <w:topLinePunct w:val="0"/>
              <w:autoSpaceDE w:val="0"/>
              <w:autoSpaceDN w:val="0"/>
              <w:bidi w:val="0"/>
              <w:adjustRightInd w:val="0"/>
              <w:snapToGrid w:val="0"/>
              <w:spacing w:line="480" w:lineRule="exact"/>
              <w:ind w:left="0" w:leftChars="0" w:firstLine="0" w:firstLineChars="0"/>
              <w:jc w:val="center"/>
              <w:textAlignment w:val="baseline"/>
              <w:rPr>
                <w:rFonts w:hint="eastAsia" w:asciiTheme="majorEastAsia" w:hAnsiTheme="majorEastAsia" w:eastAsiaTheme="majorEastAsia" w:cstheme="majorEastAsia"/>
                <w:b w:val="0"/>
                <w:bCs w:val="0"/>
                <w:spacing w:val="15"/>
                <w:sz w:val="24"/>
                <w:szCs w:val="24"/>
              </w:rPr>
            </w:pPr>
          </w:p>
        </w:tc>
        <w:tc>
          <w:tcPr>
            <w:tcW w:w="2920" w:type="dxa"/>
            <w:vAlign w:val="center"/>
          </w:tcPr>
          <w:p w14:paraId="376A563D">
            <w:pPr>
              <w:pStyle w:val="2"/>
              <w:keepNext w:val="0"/>
              <w:keepLines w:val="0"/>
              <w:pageBreakBefore w:val="0"/>
              <w:widowControl w:val="0"/>
              <w:kinsoku/>
              <w:wordWrap/>
              <w:overflowPunct/>
              <w:topLinePunct w:val="0"/>
              <w:autoSpaceDE w:val="0"/>
              <w:autoSpaceDN w:val="0"/>
              <w:bidi w:val="0"/>
              <w:adjustRightInd w:val="0"/>
              <w:snapToGrid w:val="0"/>
              <w:spacing w:line="480" w:lineRule="exact"/>
              <w:ind w:left="0" w:leftChars="0" w:firstLine="0" w:firstLineChars="0"/>
              <w:jc w:val="center"/>
              <w:textAlignment w:val="baseline"/>
              <w:rPr>
                <w:rFonts w:hint="eastAsia" w:asciiTheme="majorEastAsia" w:hAnsiTheme="majorEastAsia" w:eastAsiaTheme="majorEastAsia" w:cstheme="majorEastAsia"/>
                <w:b w:val="0"/>
                <w:bCs w:val="0"/>
                <w:spacing w:val="15"/>
                <w:sz w:val="24"/>
                <w:szCs w:val="24"/>
              </w:rPr>
            </w:pPr>
            <w:r>
              <w:rPr>
                <w:rFonts w:hint="eastAsia" w:asciiTheme="majorEastAsia" w:hAnsiTheme="majorEastAsia" w:eastAsiaTheme="majorEastAsia" w:cstheme="majorEastAsia"/>
                <w:b w:val="0"/>
                <w:bCs w:val="0"/>
                <w:spacing w:val="15"/>
                <w:sz w:val="24"/>
                <w:szCs w:val="24"/>
              </w:rPr>
              <w:t>LED显示屏</w:t>
            </w:r>
          </w:p>
        </w:tc>
        <w:tc>
          <w:tcPr>
            <w:tcW w:w="1913" w:type="dxa"/>
            <w:vAlign w:val="center"/>
          </w:tcPr>
          <w:p w14:paraId="78993A28">
            <w:pPr>
              <w:pStyle w:val="2"/>
              <w:keepNext w:val="0"/>
              <w:keepLines w:val="0"/>
              <w:pageBreakBefore w:val="0"/>
              <w:widowControl w:val="0"/>
              <w:kinsoku/>
              <w:wordWrap/>
              <w:overflowPunct/>
              <w:topLinePunct w:val="0"/>
              <w:autoSpaceDE w:val="0"/>
              <w:autoSpaceDN w:val="0"/>
              <w:bidi w:val="0"/>
              <w:adjustRightInd w:val="0"/>
              <w:snapToGrid w:val="0"/>
              <w:spacing w:line="480" w:lineRule="exact"/>
              <w:ind w:left="0" w:leftChars="0" w:firstLine="0" w:firstLineChars="0"/>
              <w:jc w:val="center"/>
              <w:textAlignment w:val="baseline"/>
              <w:rPr>
                <w:rFonts w:hint="eastAsia" w:asciiTheme="majorEastAsia" w:hAnsiTheme="majorEastAsia" w:eastAsiaTheme="majorEastAsia" w:cstheme="majorEastAsia"/>
                <w:b w:val="0"/>
                <w:bCs w:val="0"/>
                <w:spacing w:val="15"/>
                <w:sz w:val="24"/>
                <w:szCs w:val="24"/>
              </w:rPr>
            </w:pPr>
            <w:r>
              <w:rPr>
                <w:rFonts w:hint="eastAsia" w:asciiTheme="majorEastAsia" w:hAnsiTheme="majorEastAsia" w:eastAsiaTheme="majorEastAsia" w:cstheme="majorEastAsia"/>
                <w:b w:val="0"/>
                <w:bCs w:val="0"/>
                <w:spacing w:val="15"/>
                <w:sz w:val="24"/>
                <w:szCs w:val="24"/>
              </w:rPr>
              <w:t>1个</w:t>
            </w:r>
          </w:p>
        </w:tc>
        <w:tc>
          <w:tcPr>
            <w:tcW w:w="2603" w:type="dxa"/>
            <w:vAlign w:val="center"/>
          </w:tcPr>
          <w:p w14:paraId="2F3DC37C">
            <w:pPr>
              <w:pStyle w:val="2"/>
              <w:keepNext w:val="0"/>
              <w:keepLines w:val="0"/>
              <w:pageBreakBefore w:val="0"/>
              <w:widowControl w:val="0"/>
              <w:kinsoku/>
              <w:wordWrap/>
              <w:overflowPunct/>
              <w:topLinePunct w:val="0"/>
              <w:autoSpaceDE w:val="0"/>
              <w:autoSpaceDN w:val="0"/>
              <w:bidi w:val="0"/>
              <w:adjustRightInd w:val="0"/>
              <w:snapToGrid w:val="0"/>
              <w:spacing w:line="480" w:lineRule="exact"/>
              <w:ind w:left="0" w:leftChars="0" w:firstLine="0" w:firstLineChars="0"/>
              <w:jc w:val="center"/>
              <w:textAlignment w:val="baseline"/>
              <w:rPr>
                <w:rFonts w:hint="eastAsia" w:asciiTheme="majorEastAsia" w:hAnsiTheme="majorEastAsia" w:eastAsiaTheme="majorEastAsia" w:cstheme="majorEastAsia"/>
                <w:b w:val="0"/>
                <w:bCs w:val="0"/>
                <w:spacing w:val="15"/>
                <w:sz w:val="24"/>
                <w:szCs w:val="24"/>
              </w:rPr>
            </w:pPr>
            <w:r>
              <w:rPr>
                <w:rFonts w:hint="eastAsia" w:asciiTheme="majorEastAsia" w:hAnsiTheme="majorEastAsia" w:eastAsiaTheme="majorEastAsia" w:cstheme="majorEastAsia"/>
                <w:b w:val="0"/>
                <w:bCs w:val="0"/>
                <w:spacing w:val="15"/>
                <w:sz w:val="24"/>
                <w:szCs w:val="24"/>
              </w:rPr>
              <w:t>/</w:t>
            </w:r>
          </w:p>
        </w:tc>
      </w:tr>
    </w:tbl>
    <w:p w14:paraId="6A6EFE24">
      <w:pPr>
        <w:pStyle w:val="2"/>
        <w:keepNext w:val="0"/>
        <w:keepLines w:val="0"/>
        <w:pageBreakBefore w:val="0"/>
        <w:widowControl w:val="0"/>
        <w:kinsoku/>
        <w:wordWrap/>
        <w:overflowPunct/>
        <w:topLinePunct w:val="0"/>
        <w:autoSpaceDE w:val="0"/>
        <w:autoSpaceDN w:val="0"/>
        <w:bidi w:val="0"/>
        <w:adjustRightInd w:val="0"/>
        <w:snapToGrid w:val="0"/>
        <w:spacing w:line="480" w:lineRule="exact"/>
        <w:ind w:left="0" w:leftChars="0" w:firstLine="542" w:firstLineChars="200"/>
        <w:jc w:val="both"/>
        <w:textAlignment w:val="baseline"/>
        <w:rPr>
          <w:rFonts w:hint="eastAsia" w:asciiTheme="majorEastAsia" w:hAnsiTheme="majorEastAsia" w:eastAsiaTheme="majorEastAsia" w:cstheme="majorEastAsia"/>
          <w:b/>
          <w:bCs/>
          <w:spacing w:val="15"/>
          <w:sz w:val="24"/>
          <w:szCs w:val="24"/>
        </w:rPr>
      </w:pPr>
      <w:r>
        <w:rPr>
          <w:rFonts w:hint="eastAsia" w:asciiTheme="majorEastAsia" w:hAnsiTheme="majorEastAsia" w:eastAsiaTheme="majorEastAsia" w:cstheme="majorEastAsia"/>
          <w:b/>
          <w:bCs/>
          <w:spacing w:val="15"/>
          <w:sz w:val="24"/>
          <w:szCs w:val="24"/>
        </w:rPr>
        <w:t>五、服务范围</w:t>
      </w:r>
    </w:p>
    <w:p w14:paraId="12338188">
      <w:pPr>
        <w:pStyle w:val="2"/>
        <w:keepNext w:val="0"/>
        <w:keepLines w:val="0"/>
        <w:pageBreakBefore w:val="0"/>
        <w:widowControl w:val="0"/>
        <w:kinsoku/>
        <w:wordWrap/>
        <w:overflowPunct/>
        <w:topLinePunct w:val="0"/>
        <w:autoSpaceDE w:val="0"/>
        <w:autoSpaceDN w:val="0"/>
        <w:bidi w:val="0"/>
        <w:adjustRightInd w:val="0"/>
        <w:snapToGrid w:val="0"/>
        <w:spacing w:line="480" w:lineRule="exact"/>
        <w:ind w:left="0" w:leftChars="0" w:firstLine="540" w:firstLineChars="200"/>
        <w:jc w:val="both"/>
        <w:textAlignment w:val="baseline"/>
        <w:rPr>
          <w:rFonts w:hint="eastAsia" w:asciiTheme="majorEastAsia" w:hAnsiTheme="majorEastAsia" w:eastAsiaTheme="majorEastAsia" w:cstheme="majorEastAsia"/>
          <w:b w:val="0"/>
          <w:bCs w:val="0"/>
          <w:spacing w:val="15"/>
          <w:sz w:val="24"/>
          <w:szCs w:val="24"/>
        </w:rPr>
      </w:pPr>
      <w:r>
        <w:rPr>
          <w:rFonts w:hint="eastAsia" w:asciiTheme="majorEastAsia" w:hAnsiTheme="majorEastAsia" w:eastAsiaTheme="majorEastAsia" w:cstheme="majorEastAsia"/>
          <w:b w:val="0"/>
          <w:bCs w:val="0"/>
          <w:spacing w:val="15"/>
          <w:sz w:val="24"/>
          <w:szCs w:val="24"/>
        </w:rPr>
        <w:t>山东省微山湖矿业集团有限公司管辖范围内的欢城煤矿、微山崔庄煤矿有限责任公司及崔庄港的</w:t>
      </w:r>
      <w:r>
        <w:rPr>
          <w:rFonts w:hint="eastAsia" w:asciiTheme="majorEastAsia" w:hAnsiTheme="majorEastAsia" w:eastAsiaTheme="majorEastAsia" w:cstheme="majorEastAsia"/>
          <w:b w:val="0"/>
          <w:bCs w:val="0"/>
          <w:spacing w:val="15"/>
          <w:sz w:val="24"/>
          <w:szCs w:val="24"/>
          <w:lang w:val="en-US" w:eastAsia="zh-CN"/>
        </w:rPr>
        <w:t>3</w:t>
      </w:r>
      <w:r>
        <w:rPr>
          <w:rFonts w:hint="eastAsia" w:asciiTheme="majorEastAsia" w:hAnsiTheme="majorEastAsia" w:eastAsiaTheme="majorEastAsia" w:cstheme="majorEastAsia"/>
          <w:b w:val="0"/>
          <w:bCs w:val="0"/>
          <w:spacing w:val="15"/>
          <w:sz w:val="24"/>
          <w:szCs w:val="24"/>
        </w:rPr>
        <w:t>台(套)PM10颗粒物监测仪及辅助设备</w:t>
      </w:r>
      <w:r>
        <w:rPr>
          <w:rFonts w:hint="eastAsia" w:asciiTheme="majorEastAsia" w:hAnsiTheme="majorEastAsia" w:eastAsiaTheme="majorEastAsia" w:cstheme="majorEastAsia"/>
          <w:b w:val="0"/>
          <w:bCs w:val="0"/>
          <w:spacing w:val="15"/>
          <w:sz w:val="24"/>
          <w:szCs w:val="24"/>
          <w:lang w:val="en-US" w:eastAsia="zh-CN"/>
        </w:rPr>
        <w:t>日常运维</w:t>
      </w:r>
      <w:r>
        <w:rPr>
          <w:rFonts w:hint="eastAsia" w:asciiTheme="majorEastAsia" w:hAnsiTheme="majorEastAsia" w:eastAsiaTheme="majorEastAsia" w:cstheme="majorEastAsia"/>
          <w:b w:val="0"/>
          <w:bCs w:val="0"/>
          <w:spacing w:val="15"/>
          <w:sz w:val="24"/>
          <w:szCs w:val="24"/>
        </w:rPr>
        <w:t>。</w:t>
      </w:r>
    </w:p>
    <w:p w14:paraId="50EACADA">
      <w:pPr>
        <w:pStyle w:val="2"/>
        <w:keepNext w:val="0"/>
        <w:keepLines w:val="0"/>
        <w:pageBreakBefore w:val="0"/>
        <w:widowControl w:val="0"/>
        <w:kinsoku/>
        <w:wordWrap/>
        <w:overflowPunct/>
        <w:topLinePunct w:val="0"/>
        <w:autoSpaceDE w:val="0"/>
        <w:autoSpaceDN w:val="0"/>
        <w:bidi w:val="0"/>
        <w:adjustRightInd w:val="0"/>
        <w:snapToGrid w:val="0"/>
        <w:spacing w:line="480" w:lineRule="exact"/>
        <w:ind w:left="0" w:leftChars="0" w:firstLine="542" w:firstLineChars="200"/>
        <w:jc w:val="both"/>
        <w:textAlignment w:val="baseline"/>
        <w:rPr>
          <w:rFonts w:hint="eastAsia" w:asciiTheme="majorEastAsia" w:hAnsiTheme="majorEastAsia" w:eastAsiaTheme="majorEastAsia" w:cstheme="majorEastAsia"/>
          <w:b/>
          <w:bCs/>
          <w:spacing w:val="15"/>
          <w:sz w:val="24"/>
          <w:szCs w:val="24"/>
        </w:rPr>
      </w:pPr>
      <w:r>
        <w:rPr>
          <w:rFonts w:hint="eastAsia" w:asciiTheme="majorEastAsia" w:hAnsiTheme="majorEastAsia" w:eastAsiaTheme="majorEastAsia" w:cstheme="majorEastAsia"/>
          <w:b/>
          <w:bCs/>
          <w:spacing w:val="15"/>
          <w:sz w:val="24"/>
          <w:szCs w:val="24"/>
        </w:rPr>
        <w:t>六、服务内容</w:t>
      </w:r>
    </w:p>
    <w:p w14:paraId="08B3979A">
      <w:pPr>
        <w:pStyle w:val="2"/>
        <w:keepNext w:val="0"/>
        <w:keepLines w:val="0"/>
        <w:pageBreakBefore w:val="0"/>
        <w:widowControl w:val="0"/>
        <w:kinsoku/>
        <w:wordWrap/>
        <w:overflowPunct/>
        <w:topLinePunct w:val="0"/>
        <w:autoSpaceDE w:val="0"/>
        <w:autoSpaceDN w:val="0"/>
        <w:bidi w:val="0"/>
        <w:adjustRightInd w:val="0"/>
        <w:snapToGrid w:val="0"/>
        <w:spacing w:line="480" w:lineRule="exact"/>
        <w:ind w:left="0" w:leftChars="0" w:firstLine="540" w:firstLineChars="200"/>
        <w:jc w:val="both"/>
        <w:textAlignment w:val="baseline"/>
        <w:rPr>
          <w:rFonts w:hint="eastAsia" w:asciiTheme="majorEastAsia" w:hAnsiTheme="majorEastAsia" w:eastAsiaTheme="majorEastAsia" w:cstheme="majorEastAsia"/>
          <w:b w:val="0"/>
          <w:bCs w:val="0"/>
          <w:spacing w:val="15"/>
          <w:sz w:val="24"/>
          <w:szCs w:val="24"/>
        </w:rPr>
      </w:pPr>
      <w:r>
        <w:rPr>
          <w:rFonts w:hint="eastAsia" w:asciiTheme="majorEastAsia" w:hAnsiTheme="majorEastAsia" w:eastAsiaTheme="majorEastAsia" w:cstheme="majorEastAsia"/>
          <w:b w:val="0"/>
          <w:bCs w:val="0"/>
          <w:spacing w:val="15"/>
          <w:sz w:val="24"/>
          <w:szCs w:val="24"/>
        </w:rPr>
        <w:t>具体服务内容见表2</w:t>
      </w:r>
    </w:p>
    <w:p w14:paraId="1BF455B8">
      <w:pPr>
        <w:pStyle w:val="2"/>
        <w:keepNext w:val="0"/>
        <w:keepLines w:val="0"/>
        <w:pageBreakBefore w:val="0"/>
        <w:widowControl w:val="0"/>
        <w:kinsoku/>
        <w:wordWrap/>
        <w:overflowPunct/>
        <w:topLinePunct w:val="0"/>
        <w:autoSpaceDE w:val="0"/>
        <w:autoSpaceDN w:val="0"/>
        <w:bidi w:val="0"/>
        <w:adjustRightInd w:val="0"/>
        <w:snapToGrid w:val="0"/>
        <w:spacing w:line="480" w:lineRule="exact"/>
        <w:ind w:left="0" w:leftChars="0" w:firstLine="540" w:firstLineChars="200"/>
        <w:jc w:val="both"/>
        <w:textAlignment w:val="baseline"/>
        <w:rPr>
          <w:rFonts w:hint="eastAsia" w:asciiTheme="majorEastAsia" w:hAnsiTheme="majorEastAsia" w:eastAsiaTheme="majorEastAsia" w:cstheme="majorEastAsia"/>
          <w:b w:val="0"/>
          <w:bCs w:val="0"/>
          <w:spacing w:val="15"/>
          <w:sz w:val="24"/>
          <w:szCs w:val="24"/>
        </w:rPr>
      </w:pPr>
      <w:r>
        <w:rPr>
          <w:rFonts w:hint="eastAsia" w:asciiTheme="majorEastAsia" w:hAnsiTheme="majorEastAsia" w:eastAsiaTheme="majorEastAsia" w:cstheme="majorEastAsia"/>
          <w:b w:val="0"/>
          <w:bCs w:val="0"/>
          <w:spacing w:val="15"/>
          <w:sz w:val="24"/>
          <w:szCs w:val="24"/>
        </w:rPr>
        <w:t>表 2 具体运维内容</w:t>
      </w:r>
    </w:p>
    <w:tbl>
      <w:tblPr>
        <w:tblStyle w:val="8"/>
        <w:tblW w:w="9302" w:type="dxa"/>
        <w:tblInd w:w="6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2"/>
        <w:gridCol w:w="1635"/>
        <w:gridCol w:w="7065"/>
      </w:tblGrid>
      <w:tr w14:paraId="2F1226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02" w:type="dxa"/>
            <w:vAlign w:val="center"/>
          </w:tcPr>
          <w:p w14:paraId="7D416BCC">
            <w:pPr>
              <w:pStyle w:val="2"/>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Theme="majorEastAsia" w:hAnsiTheme="majorEastAsia" w:eastAsiaTheme="majorEastAsia" w:cstheme="majorEastAsia"/>
                <w:b w:val="0"/>
                <w:bCs w:val="0"/>
                <w:spacing w:val="15"/>
                <w:sz w:val="24"/>
                <w:szCs w:val="24"/>
              </w:rPr>
            </w:pPr>
            <w:r>
              <w:rPr>
                <w:rFonts w:hint="eastAsia" w:asciiTheme="majorEastAsia" w:hAnsiTheme="majorEastAsia" w:eastAsiaTheme="majorEastAsia" w:cstheme="majorEastAsia"/>
                <w:b w:val="0"/>
                <w:bCs w:val="0"/>
                <w:spacing w:val="15"/>
                <w:sz w:val="24"/>
                <w:szCs w:val="24"/>
              </w:rPr>
              <w:t>序号</w:t>
            </w:r>
          </w:p>
        </w:tc>
        <w:tc>
          <w:tcPr>
            <w:tcW w:w="1635" w:type="dxa"/>
            <w:vAlign w:val="center"/>
          </w:tcPr>
          <w:p w14:paraId="5C1E26BB">
            <w:pPr>
              <w:pStyle w:val="2"/>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Theme="majorEastAsia" w:hAnsiTheme="majorEastAsia" w:eastAsiaTheme="majorEastAsia" w:cstheme="majorEastAsia"/>
                <w:b w:val="0"/>
                <w:bCs w:val="0"/>
                <w:spacing w:val="15"/>
                <w:sz w:val="24"/>
                <w:szCs w:val="24"/>
              </w:rPr>
            </w:pPr>
            <w:r>
              <w:rPr>
                <w:rFonts w:hint="eastAsia" w:asciiTheme="majorEastAsia" w:hAnsiTheme="majorEastAsia" w:eastAsiaTheme="majorEastAsia" w:cstheme="majorEastAsia"/>
                <w:b w:val="0"/>
                <w:bCs w:val="0"/>
                <w:spacing w:val="15"/>
                <w:sz w:val="24"/>
                <w:szCs w:val="24"/>
              </w:rPr>
              <w:t>运维服务项目</w:t>
            </w:r>
          </w:p>
        </w:tc>
        <w:tc>
          <w:tcPr>
            <w:tcW w:w="7065" w:type="dxa"/>
            <w:vAlign w:val="center"/>
          </w:tcPr>
          <w:p w14:paraId="5206B3B5">
            <w:pPr>
              <w:pStyle w:val="2"/>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Theme="majorEastAsia" w:hAnsiTheme="majorEastAsia" w:eastAsiaTheme="majorEastAsia" w:cstheme="majorEastAsia"/>
                <w:b w:val="0"/>
                <w:bCs w:val="0"/>
                <w:spacing w:val="15"/>
                <w:sz w:val="24"/>
                <w:szCs w:val="24"/>
              </w:rPr>
            </w:pPr>
            <w:r>
              <w:rPr>
                <w:rFonts w:hint="eastAsia" w:asciiTheme="majorEastAsia" w:hAnsiTheme="majorEastAsia" w:eastAsiaTheme="majorEastAsia" w:cstheme="majorEastAsia"/>
                <w:b w:val="0"/>
                <w:bCs w:val="0"/>
                <w:spacing w:val="15"/>
                <w:sz w:val="24"/>
                <w:szCs w:val="24"/>
              </w:rPr>
              <w:t>运营服务具体内容</w:t>
            </w:r>
          </w:p>
        </w:tc>
      </w:tr>
      <w:tr w14:paraId="6D122B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02" w:type="dxa"/>
            <w:vAlign w:val="center"/>
          </w:tcPr>
          <w:p w14:paraId="1EACAB61">
            <w:pPr>
              <w:pStyle w:val="2"/>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Theme="majorEastAsia" w:hAnsiTheme="majorEastAsia" w:eastAsiaTheme="majorEastAsia" w:cstheme="majorEastAsia"/>
                <w:b w:val="0"/>
                <w:bCs w:val="0"/>
                <w:spacing w:val="15"/>
                <w:sz w:val="24"/>
                <w:szCs w:val="24"/>
              </w:rPr>
            </w:pPr>
            <w:r>
              <w:rPr>
                <w:rFonts w:hint="eastAsia" w:asciiTheme="majorEastAsia" w:hAnsiTheme="majorEastAsia" w:eastAsiaTheme="majorEastAsia" w:cstheme="majorEastAsia"/>
                <w:b w:val="0"/>
                <w:bCs w:val="0"/>
                <w:spacing w:val="15"/>
                <w:sz w:val="24"/>
                <w:szCs w:val="24"/>
              </w:rPr>
              <w:t>1</w:t>
            </w:r>
          </w:p>
        </w:tc>
        <w:tc>
          <w:tcPr>
            <w:tcW w:w="1635" w:type="dxa"/>
            <w:vAlign w:val="center"/>
          </w:tcPr>
          <w:p w14:paraId="0F1B3702">
            <w:pPr>
              <w:pStyle w:val="2"/>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Theme="majorEastAsia" w:hAnsiTheme="majorEastAsia" w:eastAsiaTheme="majorEastAsia" w:cstheme="majorEastAsia"/>
                <w:b w:val="0"/>
                <w:bCs w:val="0"/>
                <w:spacing w:val="15"/>
                <w:sz w:val="24"/>
                <w:szCs w:val="24"/>
              </w:rPr>
            </w:pPr>
            <w:r>
              <w:rPr>
                <w:rFonts w:hint="eastAsia" w:asciiTheme="majorEastAsia" w:hAnsiTheme="majorEastAsia" w:eastAsiaTheme="majorEastAsia" w:cstheme="majorEastAsia"/>
                <w:b w:val="0"/>
                <w:bCs w:val="0"/>
                <w:spacing w:val="15"/>
                <w:sz w:val="24"/>
                <w:szCs w:val="24"/>
              </w:rPr>
              <w:t>运营职责</w:t>
            </w:r>
          </w:p>
        </w:tc>
        <w:tc>
          <w:tcPr>
            <w:tcW w:w="7065" w:type="dxa"/>
            <w:vAlign w:val="center"/>
          </w:tcPr>
          <w:p w14:paraId="5B0BDA63">
            <w:pPr>
              <w:pStyle w:val="2"/>
              <w:keepNext w:val="0"/>
              <w:keepLines w:val="0"/>
              <w:pageBreakBefore w:val="0"/>
              <w:widowControl w:val="0"/>
              <w:kinsoku/>
              <w:wordWrap/>
              <w:overflowPunct/>
              <w:topLinePunct w:val="0"/>
              <w:autoSpaceDE w:val="0"/>
              <w:autoSpaceDN w:val="0"/>
              <w:bidi w:val="0"/>
              <w:adjustRightInd w:val="0"/>
              <w:snapToGrid w:val="0"/>
              <w:spacing w:line="400" w:lineRule="exact"/>
              <w:ind w:left="105" w:leftChars="50" w:firstLine="0" w:firstLineChars="0"/>
              <w:jc w:val="left"/>
              <w:textAlignment w:val="baseline"/>
              <w:rPr>
                <w:rFonts w:hint="eastAsia" w:asciiTheme="majorEastAsia" w:hAnsiTheme="majorEastAsia" w:eastAsiaTheme="majorEastAsia" w:cstheme="majorEastAsia"/>
                <w:b w:val="0"/>
                <w:bCs w:val="0"/>
                <w:spacing w:val="15"/>
                <w:sz w:val="24"/>
                <w:szCs w:val="24"/>
              </w:rPr>
            </w:pPr>
            <w:r>
              <w:rPr>
                <w:rFonts w:hint="eastAsia" w:asciiTheme="majorEastAsia" w:hAnsiTheme="majorEastAsia" w:eastAsiaTheme="majorEastAsia" w:cstheme="majorEastAsia"/>
                <w:b w:val="0"/>
                <w:bCs w:val="0"/>
                <w:spacing w:val="15"/>
                <w:sz w:val="24"/>
                <w:szCs w:val="24"/>
              </w:rPr>
              <w:t>1、保证扬尘监测仪正常运行，接受并配合上级部门管理考核和台帐检查。</w:t>
            </w:r>
          </w:p>
          <w:p w14:paraId="7E3F6444">
            <w:pPr>
              <w:pStyle w:val="2"/>
              <w:keepNext w:val="0"/>
              <w:keepLines w:val="0"/>
              <w:pageBreakBefore w:val="0"/>
              <w:widowControl w:val="0"/>
              <w:kinsoku/>
              <w:wordWrap/>
              <w:overflowPunct/>
              <w:topLinePunct w:val="0"/>
              <w:autoSpaceDE w:val="0"/>
              <w:autoSpaceDN w:val="0"/>
              <w:bidi w:val="0"/>
              <w:adjustRightInd w:val="0"/>
              <w:snapToGrid w:val="0"/>
              <w:spacing w:line="400" w:lineRule="exact"/>
              <w:ind w:left="105" w:leftChars="50" w:firstLine="0" w:firstLineChars="0"/>
              <w:jc w:val="left"/>
              <w:textAlignment w:val="baseline"/>
              <w:rPr>
                <w:rFonts w:hint="eastAsia" w:asciiTheme="majorEastAsia" w:hAnsiTheme="majorEastAsia" w:eastAsiaTheme="majorEastAsia" w:cstheme="majorEastAsia"/>
                <w:b w:val="0"/>
                <w:bCs w:val="0"/>
                <w:spacing w:val="15"/>
                <w:sz w:val="24"/>
                <w:szCs w:val="24"/>
              </w:rPr>
            </w:pPr>
            <w:r>
              <w:rPr>
                <w:rFonts w:hint="eastAsia" w:asciiTheme="majorEastAsia" w:hAnsiTheme="majorEastAsia" w:eastAsiaTheme="majorEastAsia" w:cstheme="majorEastAsia"/>
                <w:b w:val="0"/>
                <w:bCs w:val="0"/>
                <w:spacing w:val="15"/>
                <w:sz w:val="24"/>
                <w:szCs w:val="24"/>
              </w:rPr>
              <w:t>2、及时并定期向甲方负责人汇报监测设备性能或故障情况。</w:t>
            </w:r>
          </w:p>
          <w:p w14:paraId="07ECC130">
            <w:pPr>
              <w:pStyle w:val="2"/>
              <w:keepNext w:val="0"/>
              <w:keepLines w:val="0"/>
              <w:pageBreakBefore w:val="0"/>
              <w:widowControl w:val="0"/>
              <w:kinsoku/>
              <w:wordWrap/>
              <w:overflowPunct/>
              <w:topLinePunct w:val="0"/>
              <w:autoSpaceDE w:val="0"/>
              <w:autoSpaceDN w:val="0"/>
              <w:bidi w:val="0"/>
              <w:adjustRightInd w:val="0"/>
              <w:snapToGrid w:val="0"/>
              <w:spacing w:line="400" w:lineRule="exact"/>
              <w:ind w:left="105" w:leftChars="50" w:firstLine="0" w:firstLineChars="0"/>
              <w:jc w:val="left"/>
              <w:textAlignment w:val="baseline"/>
              <w:rPr>
                <w:rFonts w:hint="eastAsia" w:asciiTheme="majorEastAsia" w:hAnsiTheme="majorEastAsia" w:eastAsiaTheme="majorEastAsia" w:cstheme="majorEastAsia"/>
                <w:b w:val="0"/>
                <w:bCs w:val="0"/>
                <w:spacing w:val="15"/>
                <w:sz w:val="24"/>
                <w:szCs w:val="24"/>
              </w:rPr>
            </w:pPr>
            <w:r>
              <w:rPr>
                <w:rFonts w:hint="eastAsia" w:asciiTheme="majorEastAsia" w:hAnsiTheme="majorEastAsia" w:eastAsiaTheme="majorEastAsia" w:cstheme="majorEastAsia"/>
                <w:b w:val="0"/>
                <w:bCs w:val="0"/>
                <w:spacing w:val="15"/>
                <w:sz w:val="24"/>
                <w:szCs w:val="24"/>
              </w:rPr>
              <w:t>3、按国家规范要求定期对监测设备进行维护和校准。</w:t>
            </w:r>
          </w:p>
          <w:p w14:paraId="4E500853">
            <w:pPr>
              <w:pStyle w:val="2"/>
              <w:keepNext w:val="0"/>
              <w:keepLines w:val="0"/>
              <w:pageBreakBefore w:val="0"/>
              <w:widowControl w:val="0"/>
              <w:kinsoku/>
              <w:wordWrap/>
              <w:overflowPunct/>
              <w:topLinePunct w:val="0"/>
              <w:autoSpaceDE w:val="0"/>
              <w:autoSpaceDN w:val="0"/>
              <w:bidi w:val="0"/>
              <w:adjustRightInd w:val="0"/>
              <w:snapToGrid w:val="0"/>
              <w:spacing w:line="400" w:lineRule="exact"/>
              <w:ind w:left="105" w:leftChars="50" w:firstLine="0" w:firstLineChars="0"/>
              <w:jc w:val="left"/>
              <w:textAlignment w:val="baseline"/>
              <w:rPr>
                <w:rFonts w:hint="eastAsia" w:asciiTheme="majorEastAsia" w:hAnsiTheme="majorEastAsia" w:eastAsiaTheme="majorEastAsia" w:cstheme="majorEastAsia"/>
                <w:b w:val="0"/>
                <w:bCs w:val="0"/>
                <w:spacing w:val="15"/>
                <w:sz w:val="24"/>
                <w:szCs w:val="24"/>
              </w:rPr>
            </w:pPr>
            <w:r>
              <w:rPr>
                <w:rFonts w:hint="eastAsia" w:asciiTheme="majorEastAsia" w:hAnsiTheme="majorEastAsia" w:eastAsiaTheme="majorEastAsia" w:cstheme="majorEastAsia"/>
                <w:b w:val="0"/>
                <w:bCs w:val="0"/>
                <w:spacing w:val="15"/>
                <w:sz w:val="24"/>
                <w:szCs w:val="24"/>
              </w:rPr>
              <w:t>4、每天定时监控各子站监测数据情况，及时发现可能出现的仪器故障，并在规定的时间内予以修复。</w:t>
            </w:r>
          </w:p>
        </w:tc>
      </w:tr>
      <w:tr w14:paraId="45314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02" w:type="dxa"/>
            <w:vAlign w:val="center"/>
          </w:tcPr>
          <w:p w14:paraId="54B45E63">
            <w:pPr>
              <w:pStyle w:val="2"/>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Theme="majorEastAsia" w:hAnsiTheme="majorEastAsia" w:eastAsiaTheme="majorEastAsia" w:cstheme="majorEastAsia"/>
                <w:b w:val="0"/>
                <w:bCs w:val="0"/>
                <w:spacing w:val="15"/>
                <w:sz w:val="24"/>
                <w:szCs w:val="24"/>
              </w:rPr>
            </w:pPr>
            <w:r>
              <w:rPr>
                <w:rFonts w:hint="eastAsia" w:asciiTheme="majorEastAsia" w:hAnsiTheme="majorEastAsia" w:eastAsiaTheme="majorEastAsia" w:cstheme="majorEastAsia"/>
                <w:b w:val="0"/>
                <w:bCs w:val="0"/>
                <w:spacing w:val="15"/>
                <w:sz w:val="24"/>
                <w:szCs w:val="24"/>
              </w:rPr>
              <w:t>2</w:t>
            </w:r>
          </w:p>
        </w:tc>
        <w:tc>
          <w:tcPr>
            <w:tcW w:w="1635" w:type="dxa"/>
            <w:vAlign w:val="center"/>
          </w:tcPr>
          <w:p w14:paraId="1F03751E">
            <w:pPr>
              <w:pStyle w:val="2"/>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Theme="majorEastAsia" w:hAnsiTheme="majorEastAsia" w:eastAsiaTheme="majorEastAsia" w:cstheme="majorEastAsia"/>
                <w:b w:val="0"/>
                <w:bCs w:val="0"/>
                <w:spacing w:val="15"/>
                <w:sz w:val="24"/>
                <w:szCs w:val="24"/>
              </w:rPr>
            </w:pPr>
            <w:r>
              <w:rPr>
                <w:rFonts w:hint="eastAsia" w:asciiTheme="majorEastAsia" w:hAnsiTheme="majorEastAsia" w:eastAsiaTheme="majorEastAsia" w:cstheme="majorEastAsia"/>
                <w:b w:val="0"/>
                <w:bCs w:val="0"/>
                <w:spacing w:val="15"/>
                <w:sz w:val="24"/>
                <w:szCs w:val="24"/>
              </w:rPr>
              <w:t>系统日常</w:t>
            </w:r>
          </w:p>
          <w:p w14:paraId="5B22C7BB">
            <w:pPr>
              <w:pStyle w:val="2"/>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Theme="majorEastAsia" w:hAnsiTheme="majorEastAsia" w:eastAsiaTheme="majorEastAsia" w:cstheme="majorEastAsia"/>
                <w:b w:val="0"/>
                <w:bCs w:val="0"/>
                <w:spacing w:val="15"/>
                <w:sz w:val="24"/>
                <w:szCs w:val="24"/>
              </w:rPr>
            </w:pPr>
            <w:r>
              <w:rPr>
                <w:rFonts w:hint="eastAsia" w:asciiTheme="majorEastAsia" w:hAnsiTheme="majorEastAsia" w:eastAsiaTheme="majorEastAsia" w:cstheme="majorEastAsia"/>
                <w:b w:val="0"/>
                <w:bCs w:val="0"/>
                <w:spacing w:val="15"/>
                <w:sz w:val="24"/>
                <w:szCs w:val="24"/>
              </w:rPr>
              <w:t>维护及校</w:t>
            </w:r>
          </w:p>
          <w:p w14:paraId="731BC25C">
            <w:pPr>
              <w:pStyle w:val="2"/>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Theme="majorEastAsia" w:hAnsiTheme="majorEastAsia" w:eastAsiaTheme="majorEastAsia" w:cstheme="majorEastAsia"/>
                <w:b w:val="0"/>
                <w:bCs w:val="0"/>
                <w:spacing w:val="15"/>
                <w:sz w:val="24"/>
                <w:szCs w:val="24"/>
              </w:rPr>
            </w:pPr>
            <w:r>
              <w:rPr>
                <w:rFonts w:hint="eastAsia" w:asciiTheme="majorEastAsia" w:hAnsiTheme="majorEastAsia" w:eastAsiaTheme="majorEastAsia" w:cstheme="majorEastAsia"/>
                <w:b w:val="0"/>
                <w:bCs w:val="0"/>
                <w:spacing w:val="15"/>
                <w:sz w:val="24"/>
                <w:szCs w:val="24"/>
              </w:rPr>
              <w:t>准</w:t>
            </w:r>
          </w:p>
        </w:tc>
        <w:tc>
          <w:tcPr>
            <w:tcW w:w="7065" w:type="dxa"/>
            <w:vAlign w:val="center"/>
          </w:tcPr>
          <w:p w14:paraId="214B002C">
            <w:pPr>
              <w:pStyle w:val="2"/>
              <w:keepNext w:val="0"/>
              <w:keepLines w:val="0"/>
              <w:pageBreakBefore w:val="0"/>
              <w:widowControl w:val="0"/>
              <w:kinsoku/>
              <w:wordWrap/>
              <w:overflowPunct/>
              <w:topLinePunct w:val="0"/>
              <w:autoSpaceDE w:val="0"/>
              <w:autoSpaceDN w:val="0"/>
              <w:bidi w:val="0"/>
              <w:adjustRightInd w:val="0"/>
              <w:snapToGrid w:val="0"/>
              <w:spacing w:line="400" w:lineRule="exact"/>
              <w:ind w:left="105" w:leftChars="50" w:firstLine="0" w:firstLineChars="0"/>
              <w:jc w:val="left"/>
              <w:textAlignment w:val="baseline"/>
              <w:rPr>
                <w:rFonts w:hint="eastAsia" w:asciiTheme="majorEastAsia" w:hAnsiTheme="majorEastAsia" w:eastAsiaTheme="majorEastAsia" w:cstheme="majorEastAsia"/>
                <w:b w:val="0"/>
                <w:bCs w:val="0"/>
                <w:spacing w:val="15"/>
                <w:sz w:val="24"/>
                <w:szCs w:val="24"/>
              </w:rPr>
            </w:pPr>
            <w:r>
              <w:rPr>
                <w:rFonts w:hint="eastAsia" w:asciiTheme="majorEastAsia" w:hAnsiTheme="majorEastAsia" w:eastAsiaTheme="majorEastAsia" w:cstheme="majorEastAsia"/>
                <w:b w:val="0"/>
                <w:bCs w:val="0"/>
                <w:spacing w:val="15"/>
                <w:sz w:val="24"/>
                <w:szCs w:val="24"/>
              </w:rPr>
              <w:t>1、定期巡检(每旬1次):包含对系统运行状况、各主要设备有无异常、各分析仪的校准工作等必检项目进行检查和记录，每次巡检必须填写设备巡检记录。</w:t>
            </w:r>
          </w:p>
          <w:p w14:paraId="2591C15F">
            <w:pPr>
              <w:pStyle w:val="2"/>
              <w:keepNext w:val="0"/>
              <w:keepLines w:val="0"/>
              <w:pageBreakBefore w:val="0"/>
              <w:widowControl w:val="0"/>
              <w:kinsoku/>
              <w:wordWrap/>
              <w:overflowPunct/>
              <w:topLinePunct w:val="0"/>
              <w:autoSpaceDE w:val="0"/>
              <w:autoSpaceDN w:val="0"/>
              <w:bidi w:val="0"/>
              <w:adjustRightInd w:val="0"/>
              <w:snapToGrid w:val="0"/>
              <w:spacing w:line="400" w:lineRule="exact"/>
              <w:ind w:left="105" w:leftChars="50" w:firstLine="0" w:firstLineChars="0"/>
              <w:jc w:val="left"/>
              <w:textAlignment w:val="baseline"/>
              <w:rPr>
                <w:rFonts w:hint="eastAsia" w:asciiTheme="majorEastAsia" w:hAnsiTheme="majorEastAsia" w:eastAsiaTheme="majorEastAsia" w:cstheme="majorEastAsia"/>
                <w:b w:val="0"/>
                <w:bCs w:val="0"/>
                <w:spacing w:val="15"/>
                <w:sz w:val="24"/>
                <w:szCs w:val="24"/>
              </w:rPr>
            </w:pPr>
            <w:r>
              <w:rPr>
                <w:rFonts w:hint="eastAsia" w:asciiTheme="majorEastAsia" w:hAnsiTheme="majorEastAsia" w:eastAsiaTheme="majorEastAsia" w:cstheme="majorEastAsia"/>
                <w:b w:val="0"/>
                <w:bCs w:val="0"/>
                <w:spacing w:val="15"/>
                <w:sz w:val="24"/>
                <w:szCs w:val="24"/>
              </w:rPr>
              <w:t>2、维护保养：按照仪器具体维护保养周期进行仪器维护，如实填写设备维护保养记录；按耗材的实际使用情况进行耗材更换和调整并做好记录和归档，记录包括备件或耗材品名规格、数量、更换人等信息。</w:t>
            </w:r>
          </w:p>
          <w:p w14:paraId="29664C30">
            <w:pPr>
              <w:pStyle w:val="2"/>
              <w:keepNext w:val="0"/>
              <w:keepLines w:val="0"/>
              <w:pageBreakBefore w:val="0"/>
              <w:widowControl w:val="0"/>
              <w:kinsoku/>
              <w:wordWrap/>
              <w:overflowPunct/>
              <w:topLinePunct w:val="0"/>
              <w:autoSpaceDE w:val="0"/>
              <w:autoSpaceDN w:val="0"/>
              <w:bidi w:val="0"/>
              <w:adjustRightInd w:val="0"/>
              <w:snapToGrid w:val="0"/>
              <w:spacing w:line="400" w:lineRule="exact"/>
              <w:ind w:left="105" w:leftChars="50" w:firstLine="0" w:firstLineChars="0"/>
              <w:jc w:val="left"/>
              <w:textAlignment w:val="baseline"/>
              <w:rPr>
                <w:rFonts w:hint="eastAsia" w:asciiTheme="majorEastAsia" w:hAnsiTheme="majorEastAsia" w:eastAsiaTheme="majorEastAsia" w:cstheme="majorEastAsia"/>
                <w:b w:val="0"/>
                <w:bCs w:val="0"/>
                <w:spacing w:val="15"/>
                <w:sz w:val="24"/>
                <w:szCs w:val="24"/>
              </w:rPr>
            </w:pPr>
            <w:r>
              <w:rPr>
                <w:rFonts w:hint="eastAsia" w:asciiTheme="majorEastAsia" w:hAnsiTheme="majorEastAsia" w:eastAsiaTheme="majorEastAsia" w:cstheme="majorEastAsia"/>
                <w:b w:val="0"/>
                <w:bCs w:val="0"/>
                <w:spacing w:val="15"/>
                <w:sz w:val="24"/>
                <w:szCs w:val="24"/>
              </w:rPr>
              <w:t>3、具体维护保养细则</w:t>
            </w:r>
          </w:p>
          <w:p w14:paraId="1FBBE85E">
            <w:pPr>
              <w:pStyle w:val="2"/>
              <w:keepNext w:val="0"/>
              <w:keepLines w:val="0"/>
              <w:pageBreakBefore w:val="0"/>
              <w:widowControl w:val="0"/>
              <w:kinsoku/>
              <w:wordWrap/>
              <w:overflowPunct/>
              <w:topLinePunct w:val="0"/>
              <w:autoSpaceDE w:val="0"/>
              <w:autoSpaceDN w:val="0"/>
              <w:bidi w:val="0"/>
              <w:adjustRightInd w:val="0"/>
              <w:snapToGrid w:val="0"/>
              <w:spacing w:line="400" w:lineRule="exact"/>
              <w:ind w:left="105" w:leftChars="50" w:firstLine="0" w:firstLineChars="0"/>
              <w:jc w:val="left"/>
              <w:textAlignment w:val="baseline"/>
              <w:rPr>
                <w:rFonts w:hint="eastAsia" w:asciiTheme="majorEastAsia" w:hAnsiTheme="majorEastAsia" w:eastAsiaTheme="majorEastAsia" w:cstheme="majorEastAsia"/>
                <w:b w:val="0"/>
                <w:bCs w:val="0"/>
                <w:spacing w:val="15"/>
                <w:sz w:val="24"/>
                <w:szCs w:val="24"/>
              </w:rPr>
            </w:pPr>
            <w:r>
              <w:rPr>
                <w:rFonts w:hint="eastAsia" w:asciiTheme="majorEastAsia" w:hAnsiTheme="majorEastAsia" w:eastAsiaTheme="majorEastAsia" w:cstheme="majorEastAsia"/>
                <w:b w:val="0"/>
                <w:bCs w:val="0"/>
                <w:spacing w:val="15"/>
                <w:sz w:val="24"/>
                <w:szCs w:val="24"/>
              </w:rPr>
              <w:t>1)PM</w:t>
            </w:r>
            <w:r>
              <w:rPr>
                <w:rFonts w:hint="eastAsia" w:asciiTheme="majorEastAsia" w:hAnsiTheme="majorEastAsia" w:eastAsiaTheme="majorEastAsia" w:cstheme="majorEastAsia"/>
                <w:b w:val="0"/>
                <w:bCs w:val="0"/>
                <w:spacing w:val="15"/>
                <w:sz w:val="24"/>
                <w:szCs w:val="24"/>
                <w:lang w:val="en-US" w:eastAsia="zh-CN"/>
              </w:rPr>
              <w:t>10</w:t>
            </w:r>
            <w:r>
              <w:rPr>
                <w:rFonts w:hint="eastAsia" w:asciiTheme="majorEastAsia" w:hAnsiTheme="majorEastAsia" w:eastAsiaTheme="majorEastAsia" w:cstheme="majorEastAsia"/>
                <w:b w:val="0"/>
                <w:bCs w:val="0"/>
                <w:spacing w:val="15"/>
                <w:sz w:val="24"/>
                <w:szCs w:val="24"/>
              </w:rPr>
              <w:t>系统检查维护要求</w:t>
            </w:r>
          </w:p>
          <w:p w14:paraId="6AFF4607">
            <w:pPr>
              <w:pStyle w:val="2"/>
              <w:keepNext w:val="0"/>
              <w:keepLines w:val="0"/>
              <w:pageBreakBefore w:val="0"/>
              <w:widowControl w:val="0"/>
              <w:kinsoku/>
              <w:wordWrap/>
              <w:overflowPunct/>
              <w:topLinePunct w:val="0"/>
              <w:autoSpaceDE w:val="0"/>
              <w:autoSpaceDN w:val="0"/>
              <w:bidi w:val="0"/>
              <w:adjustRightInd w:val="0"/>
              <w:snapToGrid w:val="0"/>
              <w:spacing w:line="400" w:lineRule="exact"/>
              <w:ind w:left="105" w:leftChars="50" w:firstLine="0" w:firstLineChars="0"/>
              <w:jc w:val="left"/>
              <w:textAlignment w:val="baseline"/>
              <w:rPr>
                <w:rFonts w:hint="eastAsia" w:asciiTheme="majorEastAsia" w:hAnsiTheme="majorEastAsia" w:eastAsiaTheme="majorEastAsia" w:cstheme="majorEastAsia"/>
                <w:b w:val="0"/>
                <w:bCs w:val="0"/>
                <w:spacing w:val="15"/>
                <w:sz w:val="24"/>
                <w:szCs w:val="24"/>
              </w:rPr>
            </w:pPr>
            <w:r>
              <w:rPr>
                <w:rFonts w:hint="eastAsia" w:asciiTheme="majorEastAsia" w:hAnsiTheme="majorEastAsia" w:eastAsiaTheme="majorEastAsia" w:cstheme="majorEastAsia"/>
                <w:b w:val="0"/>
                <w:bCs w:val="0"/>
                <w:spacing w:val="15"/>
                <w:sz w:val="24"/>
                <w:szCs w:val="24"/>
              </w:rPr>
              <w:t>维护对象        检查维护内容</w:t>
            </w:r>
          </w:p>
          <w:p w14:paraId="75940E14">
            <w:pPr>
              <w:pStyle w:val="2"/>
              <w:keepNext w:val="0"/>
              <w:keepLines w:val="0"/>
              <w:pageBreakBefore w:val="0"/>
              <w:widowControl w:val="0"/>
              <w:kinsoku/>
              <w:wordWrap/>
              <w:overflowPunct/>
              <w:topLinePunct w:val="0"/>
              <w:autoSpaceDE w:val="0"/>
              <w:autoSpaceDN w:val="0"/>
              <w:bidi w:val="0"/>
              <w:adjustRightInd w:val="0"/>
              <w:snapToGrid w:val="0"/>
              <w:spacing w:line="400" w:lineRule="exact"/>
              <w:ind w:left="105" w:leftChars="50" w:firstLine="0" w:firstLineChars="0"/>
              <w:jc w:val="left"/>
              <w:textAlignment w:val="baseline"/>
              <w:rPr>
                <w:rFonts w:hint="eastAsia" w:asciiTheme="majorEastAsia" w:hAnsiTheme="majorEastAsia" w:eastAsiaTheme="majorEastAsia" w:cstheme="majorEastAsia"/>
                <w:b w:val="0"/>
                <w:bCs w:val="0"/>
                <w:spacing w:val="15"/>
                <w:sz w:val="24"/>
                <w:szCs w:val="24"/>
              </w:rPr>
            </w:pPr>
            <w:r>
              <w:rPr>
                <w:rFonts w:hint="eastAsia" w:asciiTheme="majorEastAsia" w:hAnsiTheme="majorEastAsia" w:eastAsiaTheme="majorEastAsia" w:cstheme="majorEastAsia"/>
                <w:b w:val="0"/>
                <w:bCs w:val="0"/>
                <w:spacing w:val="15"/>
                <w:sz w:val="24"/>
                <w:szCs w:val="24"/>
              </w:rPr>
              <w:t>气泵测试        每旬进行一次气泵测试；</w:t>
            </w:r>
          </w:p>
          <w:p w14:paraId="3F96E24D">
            <w:pPr>
              <w:pStyle w:val="2"/>
              <w:keepNext w:val="0"/>
              <w:keepLines w:val="0"/>
              <w:pageBreakBefore w:val="0"/>
              <w:widowControl w:val="0"/>
              <w:kinsoku/>
              <w:wordWrap/>
              <w:overflowPunct/>
              <w:topLinePunct w:val="0"/>
              <w:autoSpaceDE w:val="0"/>
              <w:autoSpaceDN w:val="0"/>
              <w:bidi w:val="0"/>
              <w:adjustRightInd w:val="0"/>
              <w:snapToGrid w:val="0"/>
              <w:spacing w:line="400" w:lineRule="exact"/>
              <w:ind w:left="105" w:leftChars="50" w:firstLine="0" w:firstLineChars="0"/>
              <w:jc w:val="left"/>
              <w:textAlignment w:val="baseline"/>
              <w:rPr>
                <w:rFonts w:hint="eastAsia" w:asciiTheme="majorEastAsia" w:hAnsiTheme="majorEastAsia" w:eastAsiaTheme="majorEastAsia" w:cstheme="majorEastAsia"/>
                <w:b w:val="0"/>
                <w:bCs w:val="0"/>
                <w:spacing w:val="15"/>
                <w:sz w:val="24"/>
                <w:szCs w:val="24"/>
              </w:rPr>
            </w:pPr>
            <w:r>
              <w:rPr>
                <w:rFonts w:hint="eastAsia" w:asciiTheme="majorEastAsia" w:hAnsiTheme="majorEastAsia" w:eastAsiaTheme="majorEastAsia" w:cstheme="majorEastAsia"/>
                <w:b w:val="0"/>
                <w:bCs w:val="0"/>
                <w:spacing w:val="15"/>
                <w:sz w:val="24"/>
                <w:szCs w:val="24"/>
              </w:rPr>
              <w:t>压头测试        每旬进行一次压头测试；</w:t>
            </w:r>
          </w:p>
          <w:p w14:paraId="7D68FEA9">
            <w:pPr>
              <w:pStyle w:val="2"/>
              <w:keepNext w:val="0"/>
              <w:keepLines w:val="0"/>
              <w:pageBreakBefore w:val="0"/>
              <w:widowControl w:val="0"/>
              <w:kinsoku/>
              <w:wordWrap/>
              <w:overflowPunct/>
              <w:topLinePunct w:val="0"/>
              <w:autoSpaceDE w:val="0"/>
              <w:autoSpaceDN w:val="0"/>
              <w:bidi w:val="0"/>
              <w:adjustRightInd w:val="0"/>
              <w:snapToGrid w:val="0"/>
              <w:spacing w:line="400" w:lineRule="exact"/>
              <w:ind w:left="105" w:leftChars="50" w:firstLine="0" w:firstLineChars="0"/>
              <w:jc w:val="left"/>
              <w:textAlignment w:val="baseline"/>
              <w:rPr>
                <w:rFonts w:hint="eastAsia" w:asciiTheme="majorEastAsia" w:hAnsiTheme="majorEastAsia" w:eastAsiaTheme="majorEastAsia" w:cstheme="majorEastAsia"/>
                <w:b w:val="0"/>
                <w:bCs w:val="0"/>
                <w:spacing w:val="15"/>
                <w:sz w:val="24"/>
                <w:szCs w:val="24"/>
              </w:rPr>
            </w:pPr>
            <w:r>
              <w:rPr>
                <w:rFonts w:hint="eastAsia" w:asciiTheme="majorEastAsia" w:hAnsiTheme="majorEastAsia" w:eastAsiaTheme="majorEastAsia" w:cstheme="majorEastAsia"/>
                <w:b w:val="0"/>
                <w:bCs w:val="0"/>
                <w:spacing w:val="15"/>
                <w:sz w:val="24"/>
                <w:szCs w:val="24"/>
              </w:rPr>
              <w:t>膜片测试        每旬进行一次膜片测试；</w:t>
            </w:r>
          </w:p>
          <w:p w14:paraId="58E320A7">
            <w:pPr>
              <w:pStyle w:val="2"/>
              <w:keepNext w:val="0"/>
              <w:keepLines w:val="0"/>
              <w:pageBreakBefore w:val="0"/>
              <w:widowControl w:val="0"/>
              <w:kinsoku/>
              <w:wordWrap/>
              <w:overflowPunct/>
              <w:topLinePunct w:val="0"/>
              <w:autoSpaceDE w:val="0"/>
              <w:autoSpaceDN w:val="0"/>
              <w:bidi w:val="0"/>
              <w:adjustRightInd w:val="0"/>
              <w:snapToGrid w:val="0"/>
              <w:spacing w:line="400" w:lineRule="exact"/>
              <w:ind w:left="105" w:leftChars="50" w:firstLine="0" w:firstLineChars="0"/>
              <w:jc w:val="left"/>
              <w:textAlignment w:val="baseline"/>
              <w:rPr>
                <w:rFonts w:hint="eastAsia" w:asciiTheme="majorEastAsia" w:hAnsiTheme="majorEastAsia" w:eastAsiaTheme="majorEastAsia" w:cstheme="majorEastAsia"/>
                <w:b w:val="0"/>
                <w:bCs w:val="0"/>
                <w:spacing w:val="15"/>
                <w:sz w:val="24"/>
                <w:szCs w:val="24"/>
              </w:rPr>
            </w:pPr>
            <w:r>
              <w:rPr>
                <w:rFonts w:hint="eastAsia" w:asciiTheme="majorEastAsia" w:hAnsiTheme="majorEastAsia" w:eastAsiaTheme="majorEastAsia" w:cstheme="majorEastAsia"/>
                <w:b w:val="0"/>
                <w:bCs w:val="0"/>
                <w:spacing w:val="15"/>
                <w:sz w:val="24"/>
                <w:szCs w:val="24"/>
              </w:rPr>
              <w:t>走纸测试        每旬进行一次走纸测试；</w:t>
            </w:r>
          </w:p>
          <w:p w14:paraId="0D4C5A41">
            <w:pPr>
              <w:pStyle w:val="2"/>
              <w:keepNext w:val="0"/>
              <w:keepLines w:val="0"/>
              <w:pageBreakBefore w:val="0"/>
              <w:widowControl w:val="0"/>
              <w:kinsoku/>
              <w:wordWrap/>
              <w:overflowPunct/>
              <w:topLinePunct w:val="0"/>
              <w:autoSpaceDE w:val="0"/>
              <w:autoSpaceDN w:val="0"/>
              <w:bidi w:val="0"/>
              <w:adjustRightInd w:val="0"/>
              <w:snapToGrid w:val="0"/>
              <w:spacing w:line="400" w:lineRule="exact"/>
              <w:ind w:left="105" w:leftChars="50" w:firstLine="0" w:firstLineChars="0"/>
              <w:jc w:val="left"/>
              <w:textAlignment w:val="baseline"/>
              <w:rPr>
                <w:rFonts w:hint="eastAsia" w:asciiTheme="majorEastAsia" w:hAnsiTheme="majorEastAsia" w:eastAsiaTheme="majorEastAsia" w:cstheme="majorEastAsia"/>
                <w:b w:val="0"/>
                <w:bCs w:val="0"/>
                <w:spacing w:val="15"/>
                <w:sz w:val="24"/>
                <w:szCs w:val="24"/>
              </w:rPr>
            </w:pPr>
            <w:r>
              <w:rPr>
                <w:rFonts w:hint="eastAsia" w:asciiTheme="majorEastAsia" w:hAnsiTheme="majorEastAsia" w:eastAsiaTheme="majorEastAsia" w:cstheme="majorEastAsia"/>
                <w:b w:val="0"/>
                <w:bCs w:val="0"/>
                <w:spacing w:val="15"/>
                <w:sz w:val="24"/>
                <w:szCs w:val="24"/>
              </w:rPr>
              <w:t>本底测试        每旬进行一次本底测试；</w:t>
            </w:r>
          </w:p>
          <w:p w14:paraId="1BF1C539">
            <w:pPr>
              <w:pStyle w:val="2"/>
              <w:keepNext w:val="0"/>
              <w:keepLines w:val="0"/>
              <w:pageBreakBefore w:val="0"/>
              <w:widowControl w:val="0"/>
              <w:kinsoku/>
              <w:wordWrap/>
              <w:overflowPunct/>
              <w:topLinePunct w:val="0"/>
              <w:autoSpaceDE w:val="0"/>
              <w:autoSpaceDN w:val="0"/>
              <w:bidi w:val="0"/>
              <w:adjustRightInd w:val="0"/>
              <w:snapToGrid w:val="0"/>
              <w:spacing w:line="400" w:lineRule="exact"/>
              <w:ind w:left="105" w:leftChars="50" w:firstLine="0" w:firstLineChars="0"/>
              <w:jc w:val="left"/>
              <w:textAlignment w:val="baseline"/>
              <w:rPr>
                <w:rFonts w:hint="eastAsia" w:asciiTheme="majorEastAsia" w:hAnsiTheme="majorEastAsia" w:eastAsiaTheme="majorEastAsia" w:cstheme="majorEastAsia"/>
                <w:b w:val="0"/>
                <w:bCs w:val="0"/>
                <w:spacing w:val="15"/>
                <w:sz w:val="24"/>
                <w:szCs w:val="24"/>
              </w:rPr>
            </w:pPr>
            <w:r>
              <w:rPr>
                <w:rFonts w:hint="eastAsia" w:asciiTheme="majorEastAsia" w:hAnsiTheme="majorEastAsia" w:eastAsiaTheme="majorEastAsia" w:cstheme="majorEastAsia"/>
                <w:b w:val="0"/>
                <w:bCs w:val="0"/>
                <w:spacing w:val="15"/>
                <w:sz w:val="24"/>
                <w:szCs w:val="24"/>
              </w:rPr>
              <w:t>膜片校准        每更换一次滤纸需要进行一次膜片校准；</w:t>
            </w:r>
          </w:p>
          <w:p w14:paraId="4C5E1B89">
            <w:pPr>
              <w:pStyle w:val="2"/>
              <w:keepNext w:val="0"/>
              <w:keepLines w:val="0"/>
              <w:pageBreakBefore w:val="0"/>
              <w:widowControl w:val="0"/>
              <w:kinsoku/>
              <w:wordWrap/>
              <w:overflowPunct/>
              <w:topLinePunct w:val="0"/>
              <w:autoSpaceDE w:val="0"/>
              <w:autoSpaceDN w:val="0"/>
              <w:bidi w:val="0"/>
              <w:adjustRightInd w:val="0"/>
              <w:snapToGrid w:val="0"/>
              <w:spacing w:line="400" w:lineRule="exact"/>
              <w:ind w:left="105" w:leftChars="50" w:firstLine="0" w:firstLineChars="0"/>
              <w:jc w:val="left"/>
              <w:textAlignment w:val="baseline"/>
              <w:rPr>
                <w:rFonts w:hint="eastAsia" w:asciiTheme="majorEastAsia" w:hAnsiTheme="majorEastAsia" w:eastAsiaTheme="majorEastAsia" w:cstheme="majorEastAsia"/>
                <w:b w:val="0"/>
                <w:bCs w:val="0"/>
                <w:spacing w:val="15"/>
                <w:sz w:val="24"/>
                <w:szCs w:val="24"/>
              </w:rPr>
            </w:pPr>
            <w:r>
              <w:rPr>
                <w:rFonts w:hint="eastAsia" w:asciiTheme="majorEastAsia" w:hAnsiTheme="majorEastAsia" w:eastAsiaTheme="majorEastAsia" w:cstheme="majorEastAsia"/>
                <w:b w:val="0"/>
                <w:bCs w:val="0"/>
                <w:spacing w:val="15"/>
                <w:sz w:val="24"/>
                <w:szCs w:val="24"/>
              </w:rPr>
              <w:t>切割器和采样管道每6个月进行切割器和采样管道内部清洁；</w:t>
            </w:r>
          </w:p>
          <w:p w14:paraId="4275FE0E">
            <w:pPr>
              <w:pStyle w:val="2"/>
              <w:keepNext w:val="0"/>
              <w:keepLines w:val="0"/>
              <w:pageBreakBefore w:val="0"/>
              <w:widowControl w:val="0"/>
              <w:kinsoku/>
              <w:wordWrap/>
              <w:overflowPunct/>
              <w:topLinePunct w:val="0"/>
              <w:autoSpaceDE w:val="0"/>
              <w:autoSpaceDN w:val="0"/>
              <w:bidi w:val="0"/>
              <w:adjustRightInd w:val="0"/>
              <w:snapToGrid w:val="0"/>
              <w:spacing w:line="400" w:lineRule="exact"/>
              <w:ind w:left="105" w:leftChars="50" w:firstLine="0" w:firstLineChars="0"/>
              <w:jc w:val="left"/>
              <w:textAlignment w:val="baseline"/>
              <w:rPr>
                <w:rFonts w:hint="eastAsia" w:asciiTheme="majorEastAsia" w:hAnsiTheme="majorEastAsia" w:eastAsiaTheme="majorEastAsia" w:cstheme="majorEastAsia"/>
                <w:b w:val="0"/>
                <w:bCs w:val="0"/>
                <w:spacing w:val="15"/>
                <w:sz w:val="24"/>
                <w:szCs w:val="24"/>
                <w:lang w:eastAsia="zh-CN"/>
              </w:rPr>
            </w:pPr>
            <w:r>
              <w:rPr>
                <w:rFonts w:hint="eastAsia" w:asciiTheme="majorEastAsia" w:hAnsiTheme="majorEastAsia" w:eastAsiaTheme="majorEastAsia" w:cstheme="majorEastAsia"/>
                <w:b w:val="0"/>
                <w:bCs w:val="0"/>
                <w:spacing w:val="15"/>
                <w:sz w:val="24"/>
                <w:szCs w:val="24"/>
              </w:rPr>
              <w:t>流量校准</w:t>
            </w:r>
            <w:r>
              <w:rPr>
                <w:rFonts w:hint="eastAsia" w:asciiTheme="majorEastAsia" w:hAnsiTheme="majorEastAsia" w:eastAsiaTheme="majorEastAsia" w:cstheme="majorEastAsia"/>
                <w:b w:val="0"/>
                <w:bCs w:val="0"/>
                <w:spacing w:val="15"/>
                <w:sz w:val="24"/>
                <w:szCs w:val="24"/>
                <w:lang w:eastAsia="zh-CN"/>
              </w:rPr>
              <w:t>：</w:t>
            </w:r>
            <w:r>
              <w:rPr>
                <w:rFonts w:hint="eastAsia" w:asciiTheme="majorEastAsia" w:hAnsiTheme="majorEastAsia" w:eastAsiaTheme="majorEastAsia" w:cstheme="majorEastAsia"/>
                <w:b w:val="0"/>
                <w:bCs w:val="0"/>
                <w:spacing w:val="15"/>
                <w:sz w:val="24"/>
                <w:szCs w:val="24"/>
              </w:rPr>
              <w:t>每三个月对流量校准，要求抽气流量为16.7L/min。流量范围的警告限7%,控制限为10%</w:t>
            </w:r>
            <w:r>
              <w:rPr>
                <w:rFonts w:hint="eastAsia" w:asciiTheme="majorEastAsia" w:hAnsiTheme="majorEastAsia" w:eastAsiaTheme="majorEastAsia" w:cstheme="majorEastAsia"/>
                <w:b w:val="0"/>
                <w:bCs w:val="0"/>
                <w:spacing w:val="15"/>
                <w:sz w:val="24"/>
                <w:szCs w:val="24"/>
                <w:lang w:eastAsia="zh-CN"/>
              </w:rPr>
              <w:t>；</w:t>
            </w:r>
          </w:p>
          <w:p w14:paraId="48F1302B">
            <w:pPr>
              <w:pStyle w:val="2"/>
              <w:keepNext w:val="0"/>
              <w:keepLines w:val="0"/>
              <w:pageBreakBefore w:val="0"/>
              <w:widowControl w:val="0"/>
              <w:kinsoku/>
              <w:wordWrap/>
              <w:overflowPunct/>
              <w:topLinePunct w:val="0"/>
              <w:autoSpaceDE w:val="0"/>
              <w:autoSpaceDN w:val="0"/>
              <w:bidi w:val="0"/>
              <w:adjustRightInd w:val="0"/>
              <w:snapToGrid w:val="0"/>
              <w:spacing w:line="400" w:lineRule="exact"/>
              <w:ind w:left="105" w:leftChars="50" w:firstLine="0" w:firstLineChars="0"/>
              <w:jc w:val="left"/>
              <w:textAlignment w:val="baseline"/>
              <w:rPr>
                <w:rFonts w:hint="eastAsia" w:asciiTheme="majorEastAsia" w:hAnsiTheme="majorEastAsia" w:eastAsiaTheme="majorEastAsia" w:cstheme="majorEastAsia"/>
                <w:b w:val="0"/>
                <w:bCs w:val="0"/>
                <w:spacing w:val="15"/>
                <w:sz w:val="24"/>
                <w:szCs w:val="24"/>
              </w:rPr>
            </w:pPr>
            <w:r>
              <w:rPr>
                <w:rFonts w:hint="eastAsia" w:asciiTheme="majorEastAsia" w:hAnsiTheme="majorEastAsia" w:eastAsiaTheme="majorEastAsia" w:cstheme="majorEastAsia"/>
                <w:b w:val="0"/>
                <w:bCs w:val="0"/>
                <w:spacing w:val="15"/>
                <w:sz w:val="24"/>
                <w:szCs w:val="24"/>
              </w:rPr>
              <w:t>2)系统软件的检查维护</w:t>
            </w:r>
          </w:p>
          <w:p w14:paraId="20424674">
            <w:pPr>
              <w:pStyle w:val="2"/>
              <w:keepNext w:val="0"/>
              <w:keepLines w:val="0"/>
              <w:pageBreakBefore w:val="0"/>
              <w:widowControl w:val="0"/>
              <w:kinsoku/>
              <w:wordWrap/>
              <w:overflowPunct/>
              <w:topLinePunct w:val="0"/>
              <w:autoSpaceDE w:val="0"/>
              <w:autoSpaceDN w:val="0"/>
              <w:bidi w:val="0"/>
              <w:adjustRightInd w:val="0"/>
              <w:snapToGrid w:val="0"/>
              <w:spacing w:line="400" w:lineRule="exact"/>
              <w:ind w:left="105" w:leftChars="50" w:firstLine="0" w:firstLineChars="0"/>
              <w:jc w:val="left"/>
              <w:textAlignment w:val="baseline"/>
              <w:rPr>
                <w:rFonts w:hint="eastAsia" w:asciiTheme="majorEastAsia" w:hAnsiTheme="majorEastAsia" w:eastAsiaTheme="majorEastAsia" w:cstheme="majorEastAsia"/>
                <w:b w:val="0"/>
                <w:bCs w:val="0"/>
                <w:spacing w:val="15"/>
                <w:sz w:val="24"/>
                <w:szCs w:val="24"/>
              </w:rPr>
            </w:pPr>
            <w:r>
              <w:rPr>
                <w:rFonts w:hint="eastAsia" w:asciiTheme="majorEastAsia" w:hAnsiTheme="majorEastAsia" w:eastAsiaTheme="majorEastAsia" w:cstheme="majorEastAsia"/>
                <w:b w:val="0"/>
                <w:bCs w:val="0"/>
                <w:spacing w:val="15"/>
                <w:sz w:val="24"/>
                <w:szCs w:val="24"/>
              </w:rPr>
              <w:t>每季度检查系统软件运行的状况，进行磁盘清理，并协助备份系统监测数据。</w:t>
            </w:r>
          </w:p>
        </w:tc>
      </w:tr>
      <w:tr w14:paraId="2A82DF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02" w:type="dxa"/>
            <w:shd w:val="clear"/>
            <w:vAlign w:val="center"/>
          </w:tcPr>
          <w:p w14:paraId="3AE7820E">
            <w:pPr>
              <w:pStyle w:val="2"/>
              <w:keepNext w:val="0"/>
              <w:keepLines w:val="0"/>
              <w:pageBreakBefore w:val="0"/>
              <w:widowControl w:val="0"/>
              <w:kinsoku/>
              <w:wordWrap/>
              <w:overflowPunct/>
              <w:topLinePunct w:val="0"/>
              <w:autoSpaceDE w:val="0"/>
              <w:autoSpaceDN w:val="0"/>
              <w:bidi w:val="0"/>
              <w:adjustRightInd w:val="0"/>
              <w:snapToGrid w:val="0"/>
              <w:spacing w:line="460" w:lineRule="exact"/>
              <w:ind w:left="105" w:leftChars="50" w:firstLine="0" w:firstLineChars="0"/>
              <w:jc w:val="center"/>
              <w:textAlignment w:val="baseline"/>
              <w:rPr>
                <w:rFonts w:hint="eastAsia" w:asciiTheme="majorEastAsia" w:hAnsiTheme="majorEastAsia" w:eastAsiaTheme="majorEastAsia" w:cstheme="majorEastAsia"/>
                <w:b w:val="0"/>
                <w:bCs w:val="0"/>
                <w:snapToGrid w:val="0"/>
                <w:color w:val="000000"/>
                <w:spacing w:val="15"/>
                <w:kern w:val="0"/>
                <w:sz w:val="24"/>
                <w:szCs w:val="24"/>
                <w:lang w:val="en-US" w:eastAsia="en-US" w:bidi="ar-SA"/>
              </w:rPr>
            </w:pPr>
            <w:r>
              <w:rPr>
                <w:rFonts w:hint="eastAsia" w:asciiTheme="majorEastAsia" w:hAnsiTheme="majorEastAsia" w:eastAsiaTheme="majorEastAsia" w:cstheme="majorEastAsia"/>
                <w:b w:val="0"/>
                <w:bCs w:val="0"/>
                <w:spacing w:val="15"/>
                <w:sz w:val="24"/>
                <w:szCs w:val="24"/>
              </w:rPr>
              <w:t>3</w:t>
            </w:r>
          </w:p>
        </w:tc>
        <w:tc>
          <w:tcPr>
            <w:tcW w:w="1635" w:type="dxa"/>
            <w:shd w:val="clear"/>
            <w:vAlign w:val="center"/>
          </w:tcPr>
          <w:p w14:paraId="62F52D20">
            <w:pPr>
              <w:pStyle w:val="2"/>
              <w:keepNext w:val="0"/>
              <w:keepLines w:val="0"/>
              <w:pageBreakBefore w:val="0"/>
              <w:widowControl w:val="0"/>
              <w:kinsoku/>
              <w:wordWrap/>
              <w:overflowPunct/>
              <w:topLinePunct w:val="0"/>
              <w:autoSpaceDE w:val="0"/>
              <w:autoSpaceDN w:val="0"/>
              <w:bidi w:val="0"/>
              <w:adjustRightInd w:val="0"/>
              <w:snapToGrid w:val="0"/>
              <w:spacing w:line="460" w:lineRule="exact"/>
              <w:ind w:left="105" w:leftChars="50" w:firstLine="0" w:firstLineChars="0"/>
              <w:jc w:val="center"/>
              <w:textAlignment w:val="baseline"/>
              <w:rPr>
                <w:rFonts w:hint="eastAsia" w:asciiTheme="majorEastAsia" w:hAnsiTheme="majorEastAsia" w:eastAsiaTheme="majorEastAsia" w:cstheme="majorEastAsia"/>
                <w:b w:val="0"/>
                <w:bCs w:val="0"/>
                <w:snapToGrid w:val="0"/>
                <w:color w:val="000000"/>
                <w:spacing w:val="15"/>
                <w:kern w:val="0"/>
                <w:sz w:val="24"/>
                <w:szCs w:val="24"/>
                <w:lang w:val="en-US" w:eastAsia="en-US" w:bidi="ar-SA"/>
              </w:rPr>
            </w:pPr>
            <w:r>
              <w:rPr>
                <w:rFonts w:hint="eastAsia" w:asciiTheme="majorEastAsia" w:hAnsiTheme="majorEastAsia" w:eastAsiaTheme="majorEastAsia" w:cstheme="majorEastAsia"/>
                <w:b w:val="0"/>
                <w:bCs w:val="0"/>
                <w:spacing w:val="15"/>
                <w:sz w:val="24"/>
                <w:szCs w:val="24"/>
              </w:rPr>
              <w:t>系统检修</w:t>
            </w:r>
          </w:p>
        </w:tc>
        <w:tc>
          <w:tcPr>
            <w:tcW w:w="7065" w:type="dxa"/>
            <w:shd w:val="clear"/>
            <w:vAlign w:val="top"/>
          </w:tcPr>
          <w:p w14:paraId="19CAE1D3">
            <w:pPr>
              <w:pStyle w:val="2"/>
              <w:keepNext w:val="0"/>
              <w:keepLines w:val="0"/>
              <w:pageBreakBefore w:val="0"/>
              <w:widowControl w:val="0"/>
              <w:kinsoku/>
              <w:wordWrap/>
              <w:overflowPunct/>
              <w:topLinePunct w:val="0"/>
              <w:autoSpaceDE w:val="0"/>
              <w:autoSpaceDN w:val="0"/>
              <w:bidi w:val="0"/>
              <w:adjustRightInd w:val="0"/>
              <w:snapToGrid w:val="0"/>
              <w:spacing w:line="460" w:lineRule="exact"/>
              <w:ind w:left="105" w:leftChars="50" w:firstLine="0" w:firstLineChars="0"/>
              <w:jc w:val="left"/>
              <w:textAlignment w:val="baseline"/>
              <w:rPr>
                <w:rFonts w:hint="eastAsia" w:asciiTheme="majorEastAsia" w:hAnsiTheme="majorEastAsia" w:eastAsiaTheme="majorEastAsia" w:cstheme="majorEastAsia"/>
                <w:b w:val="0"/>
                <w:bCs w:val="0"/>
                <w:spacing w:val="15"/>
                <w:sz w:val="24"/>
                <w:szCs w:val="24"/>
              </w:rPr>
            </w:pPr>
            <w:r>
              <w:rPr>
                <w:rFonts w:hint="eastAsia" w:asciiTheme="majorEastAsia" w:hAnsiTheme="majorEastAsia" w:eastAsiaTheme="majorEastAsia" w:cstheme="majorEastAsia"/>
                <w:b w:val="0"/>
                <w:bCs w:val="0"/>
                <w:spacing w:val="15"/>
                <w:sz w:val="24"/>
                <w:szCs w:val="24"/>
              </w:rPr>
              <w:t>1、运营方发现仪器故障，因检修需停止系统运行，或对某单个设备进行拆除或更换的，应事先报经甲方负责人同意，必要时与上级主管部门做好沟通，并不计入数据有效性考核范围内。</w:t>
            </w:r>
          </w:p>
          <w:p w14:paraId="2ACB2BF5">
            <w:pPr>
              <w:pStyle w:val="2"/>
              <w:keepNext w:val="0"/>
              <w:keepLines w:val="0"/>
              <w:pageBreakBefore w:val="0"/>
              <w:widowControl w:val="0"/>
              <w:kinsoku/>
              <w:wordWrap/>
              <w:overflowPunct/>
              <w:topLinePunct w:val="0"/>
              <w:autoSpaceDE w:val="0"/>
              <w:autoSpaceDN w:val="0"/>
              <w:bidi w:val="0"/>
              <w:adjustRightInd w:val="0"/>
              <w:snapToGrid w:val="0"/>
              <w:spacing w:line="460" w:lineRule="exact"/>
              <w:ind w:left="105" w:leftChars="50" w:firstLine="0" w:firstLineChars="0"/>
              <w:jc w:val="left"/>
              <w:textAlignment w:val="baseline"/>
              <w:rPr>
                <w:rFonts w:hint="eastAsia" w:asciiTheme="majorEastAsia" w:hAnsiTheme="majorEastAsia" w:eastAsiaTheme="majorEastAsia" w:cstheme="majorEastAsia"/>
                <w:b w:val="0"/>
                <w:bCs w:val="0"/>
                <w:spacing w:val="15"/>
                <w:sz w:val="24"/>
                <w:szCs w:val="24"/>
              </w:rPr>
            </w:pPr>
            <w:r>
              <w:rPr>
                <w:rFonts w:hint="eastAsia" w:asciiTheme="majorEastAsia" w:hAnsiTheme="majorEastAsia" w:eastAsiaTheme="majorEastAsia" w:cstheme="majorEastAsia"/>
                <w:b w:val="0"/>
                <w:bCs w:val="0"/>
                <w:spacing w:val="15"/>
                <w:sz w:val="24"/>
                <w:szCs w:val="24"/>
              </w:rPr>
              <w:t>2、仪器经过维修后，在正常使用和运行之前应确保维修内容全部完成，性能通过检测程序，按国家有关技术规定对仪器进行(校准)检查。若对监测仪器进行了更换，在正常使用和运行之前应对仪器进行一次校准。</w:t>
            </w:r>
          </w:p>
          <w:p w14:paraId="1C6B14E1">
            <w:pPr>
              <w:pStyle w:val="2"/>
              <w:keepNext w:val="0"/>
              <w:keepLines w:val="0"/>
              <w:pageBreakBefore w:val="0"/>
              <w:widowControl w:val="0"/>
              <w:kinsoku/>
              <w:wordWrap/>
              <w:overflowPunct/>
              <w:topLinePunct w:val="0"/>
              <w:autoSpaceDE w:val="0"/>
              <w:autoSpaceDN w:val="0"/>
              <w:bidi w:val="0"/>
              <w:adjustRightInd w:val="0"/>
              <w:snapToGrid w:val="0"/>
              <w:spacing w:line="460" w:lineRule="exact"/>
              <w:ind w:left="105" w:leftChars="50" w:firstLine="0" w:firstLineChars="0"/>
              <w:jc w:val="left"/>
              <w:textAlignment w:val="baseline"/>
              <w:rPr>
                <w:rFonts w:hint="eastAsia" w:asciiTheme="majorEastAsia" w:hAnsiTheme="majorEastAsia" w:eastAsiaTheme="majorEastAsia" w:cstheme="majorEastAsia"/>
                <w:b w:val="0"/>
                <w:bCs w:val="0"/>
                <w:snapToGrid w:val="0"/>
                <w:color w:val="000000"/>
                <w:spacing w:val="15"/>
                <w:kern w:val="0"/>
                <w:sz w:val="24"/>
                <w:szCs w:val="24"/>
                <w:lang w:val="en-US" w:eastAsia="en-US" w:bidi="ar-SA"/>
              </w:rPr>
            </w:pPr>
            <w:r>
              <w:rPr>
                <w:rFonts w:hint="eastAsia" w:asciiTheme="majorEastAsia" w:hAnsiTheme="majorEastAsia" w:eastAsiaTheme="majorEastAsia" w:cstheme="majorEastAsia"/>
                <w:b w:val="0"/>
                <w:bCs w:val="0"/>
                <w:spacing w:val="15"/>
                <w:sz w:val="24"/>
                <w:szCs w:val="24"/>
              </w:rPr>
              <w:t>3、维修人员进行维修时，应及时做好维修记录。维修记录应包含故障发生的时间、故障现象、维修措施、维修结果、备件更换情况(规格、数量)以及校准检查等记录内容。</w:t>
            </w:r>
          </w:p>
        </w:tc>
      </w:tr>
      <w:tr w14:paraId="544039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02" w:type="dxa"/>
            <w:shd w:val="clear"/>
            <w:vAlign w:val="center"/>
          </w:tcPr>
          <w:p w14:paraId="2134908E">
            <w:pPr>
              <w:pStyle w:val="2"/>
              <w:keepNext w:val="0"/>
              <w:keepLines w:val="0"/>
              <w:pageBreakBefore w:val="0"/>
              <w:widowControl w:val="0"/>
              <w:kinsoku/>
              <w:wordWrap/>
              <w:overflowPunct/>
              <w:topLinePunct w:val="0"/>
              <w:autoSpaceDE w:val="0"/>
              <w:autoSpaceDN w:val="0"/>
              <w:bidi w:val="0"/>
              <w:adjustRightInd w:val="0"/>
              <w:snapToGrid w:val="0"/>
              <w:spacing w:line="460" w:lineRule="exact"/>
              <w:ind w:left="105" w:leftChars="50" w:firstLine="0" w:firstLineChars="0"/>
              <w:jc w:val="center"/>
              <w:textAlignment w:val="baseline"/>
              <w:rPr>
                <w:rFonts w:hint="eastAsia" w:asciiTheme="majorEastAsia" w:hAnsiTheme="majorEastAsia" w:eastAsiaTheme="majorEastAsia" w:cstheme="majorEastAsia"/>
                <w:b w:val="0"/>
                <w:bCs w:val="0"/>
                <w:snapToGrid w:val="0"/>
                <w:color w:val="000000"/>
                <w:spacing w:val="15"/>
                <w:kern w:val="0"/>
                <w:sz w:val="24"/>
                <w:szCs w:val="24"/>
                <w:lang w:val="en-US" w:eastAsia="en-US" w:bidi="ar-SA"/>
              </w:rPr>
            </w:pPr>
            <w:r>
              <w:rPr>
                <w:rFonts w:hint="eastAsia" w:asciiTheme="majorEastAsia" w:hAnsiTheme="majorEastAsia" w:eastAsiaTheme="majorEastAsia" w:cstheme="majorEastAsia"/>
                <w:b w:val="0"/>
                <w:bCs w:val="0"/>
                <w:spacing w:val="15"/>
                <w:sz w:val="24"/>
                <w:szCs w:val="24"/>
              </w:rPr>
              <w:t>4</w:t>
            </w:r>
          </w:p>
        </w:tc>
        <w:tc>
          <w:tcPr>
            <w:tcW w:w="1635" w:type="dxa"/>
            <w:shd w:val="clear"/>
            <w:vAlign w:val="center"/>
          </w:tcPr>
          <w:p w14:paraId="00D9A5FD">
            <w:pPr>
              <w:pStyle w:val="2"/>
              <w:keepNext w:val="0"/>
              <w:keepLines w:val="0"/>
              <w:pageBreakBefore w:val="0"/>
              <w:widowControl w:val="0"/>
              <w:kinsoku/>
              <w:wordWrap/>
              <w:overflowPunct/>
              <w:topLinePunct w:val="0"/>
              <w:autoSpaceDE w:val="0"/>
              <w:autoSpaceDN w:val="0"/>
              <w:bidi w:val="0"/>
              <w:adjustRightInd w:val="0"/>
              <w:snapToGrid w:val="0"/>
              <w:spacing w:line="460" w:lineRule="exact"/>
              <w:ind w:left="105" w:leftChars="50" w:firstLine="0" w:firstLineChars="0"/>
              <w:jc w:val="center"/>
              <w:textAlignment w:val="baseline"/>
              <w:rPr>
                <w:rFonts w:hint="eastAsia" w:asciiTheme="majorEastAsia" w:hAnsiTheme="majorEastAsia" w:eastAsiaTheme="majorEastAsia" w:cstheme="majorEastAsia"/>
                <w:b w:val="0"/>
                <w:bCs w:val="0"/>
                <w:snapToGrid w:val="0"/>
                <w:color w:val="000000"/>
                <w:spacing w:val="15"/>
                <w:kern w:val="0"/>
                <w:sz w:val="24"/>
                <w:szCs w:val="24"/>
                <w:lang w:val="en-US" w:eastAsia="en-US" w:bidi="ar-SA"/>
              </w:rPr>
            </w:pPr>
            <w:r>
              <w:rPr>
                <w:rFonts w:hint="eastAsia" w:asciiTheme="majorEastAsia" w:hAnsiTheme="majorEastAsia" w:eastAsiaTheme="majorEastAsia" w:cstheme="majorEastAsia"/>
                <w:b w:val="0"/>
                <w:bCs w:val="0"/>
                <w:spacing w:val="15"/>
                <w:sz w:val="24"/>
                <w:szCs w:val="24"/>
              </w:rPr>
              <w:t>技术档案</w:t>
            </w:r>
          </w:p>
        </w:tc>
        <w:tc>
          <w:tcPr>
            <w:tcW w:w="7065" w:type="dxa"/>
            <w:shd w:val="clear"/>
            <w:vAlign w:val="top"/>
          </w:tcPr>
          <w:p w14:paraId="5B0025F7">
            <w:pPr>
              <w:pStyle w:val="2"/>
              <w:keepNext w:val="0"/>
              <w:keepLines w:val="0"/>
              <w:pageBreakBefore w:val="0"/>
              <w:widowControl w:val="0"/>
              <w:kinsoku/>
              <w:wordWrap/>
              <w:overflowPunct/>
              <w:topLinePunct w:val="0"/>
              <w:autoSpaceDE w:val="0"/>
              <w:autoSpaceDN w:val="0"/>
              <w:bidi w:val="0"/>
              <w:adjustRightInd w:val="0"/>
              <w:snapToGrid w:val="0"/>
              <w:spacing w:line="460" w:lineRule="exact"/>
              <w:ind w:left="105" w:leftChars="50" w:firstLine="0" w:firstLineChars="0"/>
              <w:jc w:val="left"/>
              <w:textAlignment w:val="baseline"/>
              <w:rPr>
                <w:rFonts w:hint="eastAsia" w:asciiTheme="majorEastAsia" w:hAnsiTheme="majorEastAsia" w:eastAsiaTheme="majorEastAsia" w:cstheme="majorEastAsia"/>
                <w:b w:val="0"/>
                <w:bCs w:val="0"/>
                <w:spacing w:val="15"/>
                <w:sz w:val="24"/>
                <w:szCs w:val="24"/>
              </w:rPr>
            </w:pPr>
            <w:r>
              <w:rPr>
                <w:rFonts w:hint="eastAsia" w:asciiTheme="majorEastAsia" w:hAnsiTheme="majorEastAsia" w:eastAsiaTheme="majorEastAsia" w:cstheme="majorEastAsia"/>
                <w:b w:val="0"/>
                <w:bCs w:val="0"/>
                <w:spacing w:val="15"/>
                <w:sz w:val="24"/>
                <w:szCs w:val="24"/>
              </w:rPr>
              <w:t>1、运维方负责建立齐全的设备档案，包括扬尘监测仪设备维护、维修记录、校准记录、备件及耗材更换记录、监测仪运营年度总结报告等。</w:t>
            </w:r>
          </w:p>
          <w:p w14:paraId="250A34C3">
            <w:pPr>
              <w:pStyle w:val="2"/>
              <w:keepNext w:val="0"/>
              <w:keepLines w:val="0"/>
              <w:pageBreakBefore w:val="0"/>
              <w:widowControl w:val="0"/>
              <w:kinsoku/>
              <w:wordWrap/>
              <w:overflowPunct/>
              <w:topLinePunct w:val="0"/>
              <w:autoSpaceDE w:val="0"/>
              <w:autoSpaceDN w:val="0"/>
              <w:bidi w:val="0"/>
              <w:adjustRightInd w:val="0"/>
              <w:snapToGrid w:val="0"/>
              <w:spacing w:line="460" w:lineRule="exact"/>
              <w:ind w:left="105" w:leftChars="50" w:firstLine="0" w:firstLineChars="0"/>
              <w:jc w:val="left"/>
              <w:textAlignment w:val="baseline"/>
              <w:rPr>
                <w:rFonts w:hint="eastAsia" w:asciiTheme="majorEastAsia" w:hAnsiTheme="majorEastAsia" w:eastAsiaTheme="majorEastAsia" w:cstheme="majorEastAsia"/>
                <w:b w:val="0"/>
                <w:bCs w:val="0"/>
                <w:snapToGrid w:val="0"/>
                <w:color w:val="000000"/>
                <w:spacing w:val="15"/>
                <w:kern w:val="0"/>
                <w:sz w:val="24"/>
                <w:szCs w:val="24"/>
                <w:lang w:val="en-US" w:eastAsia="en-US" w:bidi="ar-SA"/>
              </w:rPr>
            </w:pPr>
            <w:r>
              <w:rPr>
                <w:rFonts w:hint="eastAsia" w:asciiTheme="majorEastAsia" w:hAnsiTheme="majorEastAsia" w:eastAsiaTheme="majorEastAsia" w:cstheme="majorEastAsia"/>
                <w:b w:val="0"/>
                <w:bCs w:val="0"/>
                <w:spacing w:val="15"/>
                <w:sz w:val="24"/>
                <w:szCs w:val="24"/>
              </w:rPr>
              <w:t>2、运维方需提交给甲方的技术档案包括：巡检记录、PM</w:t>
            </w:r>
            <w:r>
              <w:rPr>
                <w:rFonts w:hint="eastAsia" w:asciiTheme="majorEastAsia" w:hAnsiTheme="majorEastAsia" w:eastAsiaTheme="majorEastAsia" w:cstheme="majorEastAsia"/>
                <w:b w:val="0"/>
                <w:bCs w:val="0"/>
                <w:spacing w:val="15"/>
                <w:sz w:val="24"/>
                <w:szCs w:val="24"/>
                <w:lang w:val="en-US" w:eastAsia="zh-CN"/>
              </w:rPr>
              <w:t>10</w:t>
            </w:r>
            <w:r>
              <w:rPr>
                <w:rFonts w:hint="eastAsia" w:asciiTheme="majorEastAsia" w:hAnsiTheme="majorEastAsia" w:eastAsiaTheme="majorEastAsia" w:cstheme="majorEastAsia"/>
                <w:b w:val="0"/>
                <w:bCs w:val="0"/>
                <w:spacing w:val="15"/>
                <w:sz w:val="24"/>
                <w:szCs w:val="24"/>
              </w:rPr>
              <w:t>流量、膜片校准记录；备件及耗材更换记录；仪器设备维护、维修记录。</w:t>
            </w:r>
          </w:p>
        </w:tc>
      </w:tr>
    </w:tbl>
    <w:p w14:paraId="03966FD2">
      <w:pPr>
        <w:pStyle w:val="2"/>
        <w:keepNext w:val="0"/>
        <w:keepLines w:val="0"/>
        <w:pageBreakBefore w:val="0"/>
        <w:widowControl w:val="0"/>
        <w:kinsoku/>
        <w:wordWrap/>
        <w:overflowPunct/>
        <w:topLinePunct w:val="0"/>
        <w:autoSpaceDE w:val="0"/>
        <w:autoSpaceDN w:val="0"/>
        <w:bidi w:val="0"/>
        <w:adjustRightInd w:val="0"/>
        <w:snapToGrid w:val="0"/>
        <w:spacing w:line="460" w:lineRule="exact"/>
        <w:ind w:left="0" w:leftChars="0" w:firstLine="542" w:firstLineChars="200"/>
        <w:jc w:val="both"/>
        <w:textAlignment w:val="baseline"/>
        <w:rPr>
          <w:rFonts w:hint="eastAsia" w:asciiTheme="majorEastAsia" w:hAnsiTheme="majorEastAsia" w:eastAsiaTheme="majorEastAsia" w:cstheme="majorEastAsia"/>
          <w:b/>
          <w:bCs/>
          <w:spacing w:val="15"/>
          <w:sz w:val="24"/>
          <w:szCs w:val="24"/>
        </w:rPr>
      </w:pPr>
      <w:r>
        <w:rPr>
          <w:rFonts w:hint="eastAsia" w:asciiTheme="majorEastAsia" w:hAnsiTheme="majorEastAsia" w:eastAsiaTheme="majorEastAsia" w:cstheme="majorEastAsia"/>
          <w:b/>
          <w:bCs/>
          <w:spacing w:val="15"/>
          <w:sz w:val="24"/>
          <w:szCs w:val="24"/>
        </w:rPr>
        <w:t>七、服务考核</w:t>
      </w:r>
    </w:p>
    <w:p w14:paraId="43831266">
      <w:pPr>
        <w:pStyle w:val="2"/>
        <w:keepNext w:val="0"/>
        <w:keepLines w:val="0"/>
        <w:pageBreakBefore w:val="0"/>
        <w:widowControl w:val="0"/>
        <w:kinsoku/>
        <w:wordWrap/>
        <w:overflowPunct/>
        <w:topLinePunct w:val="0"/>
        <w:autoSpaceDE w:val="0"/>
        <w:autoSpaceDN w:val="0"/>
        <w:bidi w:val="0"/>
        <w:adjustRightInd w:val="0"/>
        <w:snapToGrid w:val="0"/>
        <w:spacing w:line="460" w:lineRule="exact"/>
        <w:ind w:left="0" w:leftChars="0" w:firstLine="540" w:firstLineChars="200"/>
        <w:jc w:val="both"/>
        <w:textAlignment w:val="baseline"/>
        <w:rPr>
          <w:rFonts w:hint="eastAsia" w:asciiTheme="majorEastAsia" w:hAnsiTheme="majorEastAsia" w:eastAsiaTheme="majorEastAsia" w:cstheme="majorEastAsia"/>
          <w:b w:val="0"/>
          <w:bCs w:val="0"/>
          <w:spacing w:val="15"/>
          <w:sz w:val="24"/>
          <w:szCs w:val="24"/>
        </w:rPr>
      </w:pPr>
      <w:r>
        <w:rPr>
          <w:rFonts w:hint="eastAsia" w:asciiTheme="majorEastAsia" w:hAnsiTheme="majorEastAsia" w:eastAsiaTheme="majorEastAsia" w:cstheme="majorEastAsia"/>
          <w:b w:val="0"/>
          <w:bCs w:val="0"/>
          <w:spacing w:val="15"/>
          <w:sz w:val="24"/>
          <w:szCs w:val="24"/>
          <w:lang w:val="en-US" w:eastAsia="zh-CN"/>
        </w:rPr>
        <w:t>拟受委托方</w:t>
      </w:r>
      <w:r>
        <w:rPr>
          <w:rFonts w:hint="eastAsia" w:asciiTheme="majorEastAsia" w:hAnsiTheme="majorEastAsia" w:eastAsiaTheme="majorEastAsia" w:cstheme="majorEastAsia"/>
          <w:b w:val="0"/>
          <w:bCs w:val="0"/>
          <w:spacing w:val="15"/>
          <w:sz w:val="24"/>
          <w:szCs w:val="24"/>
        </w:rPr>
        <w:t>严格按照国家有关规范和“具体服务内容”(表2)对扬尘监测仪设备进行维护、维修和校准，最大限度保证仪器可靠稳定运行，接受仪器使用方及其上级主管部门安排的考核。</w:t>
      </w:r>
    </w:p>
    <w:p w14:paraId="4A93D2D0">
      <w:pPr>
        <w:pStyle w:val="2"/>
        <w:keepNext w:val="0"/>
        <w:keepLines w:val="0"/>
        <w:pageBreakBefore w:val="0"/>
        <w:widowControl w:val="0"/>
        <w:kinsoku/>
        <w:wordWrap/>
        <w:overflowPunct/>
        <w:topLinePunct w:val="0"/>
        <w:autoSpaceDE w:val="0"/>
        <w:autoSpaceDN w:val="0"/>
        <w:bidi w:val="0"/>
        <w:adjustRightInd w:val="0"/>
        <w:snapToGrid w:val="0"/>
        <w:spacing w:line="460" w:lineRule="exact"/>
        <w:ind w:left="0" w:leftChars="0" w:firstLine="540" w:firstLineChars="200"/>
        <w:jc w:val="both"/>
        <w:textAlignment w:val="baseline"/>
        <w:rPr>
          <w:rFonts w:hint="eastAsia" w:asciiTheme="majorEastAsia" w:hAnsiTheme="majorEastAsia" w:eastAsiaTheme="majorEastAsia" w:cstheme="majorEastAsia"/>
          <w:b w:val="0"/>
          <w:bCs w:val="0"/>
          <w:spacing w:val="15"/>
          <w:sz w:val="24"/>
          <w:szCs w:val="24"/>
        </w:rPr>
      </w:pPr>
      <w:r>
        <w:rPr>
          <w:rFonts w:hint="eastAsia" w:asciiTheme="majorEastAsia" w:hAnsiTheme="majorEastAsia" w:eastAsiaTheme="majorEastAsia" w:cstheme="majorEastAsia"/>
          <w:b w:val="0"/>
          <w:bCs w:val="0"/>
          <w:spacing w:val="15"/>
          <w:sz w:val="24"/>
          <w:szCs w:val="24"/>
        </w:rPr>
        <w:t>1、PM</w:t>
      </w:r>
      <w:r>
        <w:rPr>
          <w:rFonts w:hint="eastAsia" w:asciiTheme="majorEastAsia" w:hAnsiTheme="majorEastAsia" w:eastAsiaTheme="majorEastAsia" w:cstheme="majorEastAsia"/>
          <w:b w:val="0"/>
          <w:bCs w:val="0"/>
          <w:spacing w:val="15"/>
          <w:sz w:val="24"/>
          <w:szCs w:val="24"/>
          <w:lang w:val="en-US" w:eastAsia="zh-CN"/>
        </w:rPr>
        <w:t>10</w:t>
      </w:r>
      <w:r>
        <w:rPr>
          <w:rFonts w:hint="eastAsia" w:asciiTheme="majorEastAsia" w:hAnsiTheme="majorEastAsia" w:eastAsiaTheme="majorEastAsia" w:cstheme="majorEastAsia"/>
          <w:b w:val="0"/>
          <w:bCs w:val="0"/>
          <w:spacing w:val="15"/>
          <w:sz w:val="24"/>
          <w:szCs w:val="24"/>
        </w:rPr>
        <w:t>监测仪扬尘污染物有效数据获取率应不低于国家《环境空气质量标准(GB3095-2012)》规定要求，有效数据获取率按自然月考核，低于规定要求，颗粒物每项每天扣减运营费200元(停电或经过甲方认可的因素等非设备故障原因不计在内)。</w:t>
      </w:r>
    </w:p>
    <w:p w14:paraId="56DBE418">
      <w:pPr>
        <w:pStyle w:val="2"/>
        <w:keepNext w:val="0"/>
        <w:keepLines w:val="0"/>
        <w:pageBreakBefore w:val="0"/>
        <w:widowControl w:val="0"/>
        <w:kinsoku/>
        <w:wordWrap/>
        <w:overflowPunct/>
        <w:topLinePunct w:val="0"/>
        <w:autoSpaceDE w:val="0"/>
        <w:autoSpaceDN w:val="0"/>
        <w:bidi w:val="0"/>
        <w:adjustRightInd w:val="0"/>
        <w:snapToGrid w:val="0"/>
        <w:spacing w:line="460" w:lineRule="exact"/>
        <w:ind w:left="0" w:leftChars="0" w:firstLine="540" w:firstLineChars="200"/>
        <w:jc w:val="both"/>
        <w:textAlignment w:val="baseline"/>
        <w:rPr>
          <w:rFonts w:hint="eastAsia" w:asciiTheme="majorEastAsia" w:hAnsiTheme="majorEastAsia" w:eastAsiaTheme="majorEastAsia" w:cstheme="majorEastAsia"/>
          <w:b w:val="0"/>
          <w:bCs w:val="0"/>
          <w:spacing w:val="15"/>
          <w:sz w:val="24"/>
          <w:szCs w:val="24"/>
          <w:lang w:val="en-US" w:eastAsia="zh-CN"/>
        </w:rPr>
      </w:pPr>
      <w:r>
        <w:rPr>
          <w:rFonts w:hint="eastAsia" w:asciiTheme="majorEastAsia" w:hAnsiTheme="majorEastAsia" w:eastAsiaTheme="majorEastAsia" w:cstheme="majorEastAsia"/>
          <w:b w:val="0"/>
          <w:bCs w:val="0"/>
          <w:spacing w:val="15"/>
          <w:sz w:val="24"/>
          <w:szCs w:val="24"/>
          <w:lang w:val="en-US" w:eastAsia="zh-CN"/>
        </w:rPr>
        <w:t>2、受委托方配合微矿集团完成上级主管部门安排的仪器考核，保证考核结果在国家规定的误差范围内，考核结果超出误差范围,每次扣减运营费500元。</w:t>
      </w:r>
    </w:p>
    <w:p w14:paraId="75AB60B0">
      <w:pPr>
        <w:pStyle w:val="2"/>
        <w:keepNext w:val="0"/>
        <w:keepLines w:val="0"/>
        <w:pageBreakBefore w:val="0"/>
        <w:widowControl w:val="0"/>
        <w:kinsoku/>
        <w:wordWrap/>
        <w:overflowPunct/>
        <w:topLinePunct w:val="0"/>
        <w:autoSpaceDE w:val="0"/>
        <w:autoSpaceDN w:val="0"/>
        <w:bidi w:val="0"/>
        <w:adjustRightInd w:val="0"/>
        <w:snapToGrid w:val="0"/>
        <w:spacing w:line="460" w:lineRule="exact"/>
        <w:ind w:left="0" w:leftChars="0" w:firstLine="540" w:firstLineChars="200"/>
        <w:jc w:val="both"/>
        <w:textAlignment w:val="baseline"/>
        <w:rPr>
          <w:rFonts w:hint="eastAsia" w:asciiTheme="majorEastAsia" w:hAnsiTheme="majorEastAsia" w:eastAsiaTheme="majorEastAsia" w:cstheme="majorEastAsia"/>
          <w:b w:val="0"/>
          <w:bCs w:val="0"/>
          <w:spacing w:val="15"/>
          <w:sz w:val="24"/>
          <w:szCs w:val="24"/>
          <w:lang w:val="en-US" w:eastAsia="zh-CN"/>
        </w:rPr>
      </w:pPr>
      <w:r>
        <w:rPr>
          <w:rFonts w:hint="eastAsia" w:asciiTheme="majorEastAsia" w:hAnsiTheme="majorEastAsia" w:eastAsiaTheme="majorEastAsia" w:cstheme="majorEastAsia"/>
          <w:b w:val="0"/>
          <w:bCs w:val="0"/>
          <w:spacing w:val="15"/>
          <w:sz w:val="24"/>
          <w:szCs w:val="24"/>
          <w:lang w:val="en-US" w:eastAsia="zh-CN"/>
        </w:rPr>
        <w:t>3、受委托方接受微矿集团对颗粒物监测设备不定期的标气和采样流量等质控考核，考核结果如超出误差范围，一次扣减运维方运维费300元。</w:t>
      </w:r>
    </w:p>
    <w:p w14:paraId="0F6236D3">
      <w:pPr>
        <w:pStyle w:val="2"/>
        <w:keepNext w:val="0"/>
        <w:keepLines w:val="0"/>
        <w:pageBreakBefore w:val="0"/>
        <w:widowControl w:val="0"/>
        <w:kinsoku/>
        <w:wordWrap/>
        <w:overflowPunct/>
        <w:topLinePunct w:val="0"/>
        <w:autoSpaceDE w:val="0"/>
        <w:autoSpaceDN w:val="0"/>
        <w:bidi w:val="0"/>
        <w:adjustRightInd w:val="0"/>
        <w:snapToGrid w:val="0"/>
        <w:spacing w:line="460" w:lineRule="exact"/>
        <w:ind w:left="0" w:leftChars="0" w:firstLine="540" w:firstLineChars="200"/>
        <w:jc w:val="both"/>
        <w:textAlignment w:val="baseline"/>
        <w:rPr>
          <w:rFonts w:hint="eastAsia" w:asciiTheme="majorEastAsia" w:hAnsiTheme="majorEastAsia" w:eastAsiaTheme="majorEastAsia" w:cstheme="majorEastAsia"/>
          <w:b w:val="0"/>
          <w:bCs w:val="0"/>
          <w:spacing w:val="15"/>
          <w:sz w:val="24"/>
          <w:szCs w:val="24"/>
          <w:lang w:val="en-US" w:eastAsia="zh-CN"/>
        </w:rPr>
      </w:pPr>
      <w:r>
        <w:rPr>
          <w:rFonts w:hint="eastAsia" w:asciiTheme="majorEastAsia" w:hAnsiTheme="majorEastAsia" w:eastAsiaTheme="majorEastAsia" w:cstheme="majorEastAsia"/>
          <w:b w:val="0"/>
          <w:bCs w:val="0"/>
          <w:spacing w:val="15"/>
          <w:sz w:val="24"/>
          <w:szCs w:val="24"/>
          <w:lang w:val="en-US" w:eastAsia="zh-CN"/>
        </w:rPr>
        <w:t>4、各项记录规范、清晰、完整，不符合要求，一次扣减运维方运维护费50元。若在地方部门检查时因记录或环境卫生不清洁导致的处罚，受委托方负全部责任。</w:t>
      </w:r>
    </w:p>
    <w:p w14:paraId="41BFBF09">
      <w:pPr>
        <w:pStyle w:val="2"/>
        <w:keepNext w:val="0"/>
        <w:keepLines w:val="0"/>
        <w:pageBreakBefore w:val="0"/>
        <w:widowControl w:val="0"/>
        <w:kinsoku/>
        <w:wordWrap/>
        <w:overflowPunct/>
        <w:topLinePunct w:val="0"/>
        <w:autoSpaceDE w:val="0"/>
        <w:autoSpaceDN w:val="0"/>
        <w:bidi w:val="0"/>
        <w:adjustRightInd w:val="0"/>
        <w:snapToGrid w:val="0"/>
        <w:spacing w:line="460" w:lineRule="exact"/>
        <w:ind w:left="0" w:leftChars="0" w:firstLine="540" w:firstLineChars="200"/>
        <w:jc w:val="both"/>
        <w:textAlignment w:val="baseline"/>
        <w:rPr>
          <w:rFonts w:hint="eastAsia" w:asciiTheme="majorEastAsia" w:hAnsiTheme="majorEastAsia" w:eastAsiaTheme="majorEastAsia" w:cstheme="majorEastAsia"/>
          <w:b w:val="0"/>
          <w:bCs w:val="0"/>
          <w:spacing w:val="15"/>
          <w:sz w:val="24"/>
          <w:szCs w:val="24"/>
          <w:lang w:val="en-US" w:eastAsia="zh-CN"/>
        </w:rPr>
      </w:pPr>
      <w:r>
        <w:rPr>
          <w:rFonts w:hint="eastAsia" w:asciiTheme="majorEastAsia" w:hAnsiTheme="majorEastAsia" w:eastAsiaTheme="majorEastAsia" w:cstheme="majorEastAsia"/>
          <w:b w:val="0"/>
          <w:bCs w:val="0"/>
          <w:spacing w:val="15"/>
          <w:sz w:val="24"/>
          <w:szCs w:val="24"/>
          <w:lang w:val="en-US" w:eastAsia="zh-CN"/>
        </w:rPr>
        <w:t>5、若仪器出现故障，因受委托方不能及时维修被地方通报或处罚的，受委托方负全部责任。</w:t>
      </w:r>
    </w:p>
    <w:p w14:paraId="6010D60C">
      <w:pPr>
        <w:pStyle w:val="2"/>
        <w:keepNext w:val="0"/>
        <w:keepLines w:val="0"/>
        <w:pageBreakBefore w:val="0"/>
        <w:widowControl w:val="0"/>
        <w:kinsoku/>
        <w:wordWrap/>
        <w:overflowPunct/>
        <w:topLinePunct w:val="0"/>
        <w:autoSpaceDE w:val="0"/>
        <w:autoSpaceDN w:val="0"/>
        <w:bidi w:val="0"/>
        <w:adjustRightInd w:val="0"/>
        <w:snapToGrid w:val="0"/>
        <w:spacing w:line="460" w:lineRule="exact"/>
        <w:ind w:left="0" w:leftChars="0" w:firstLine="540" w:firstLineChars="200"/>
        <w:jc w:val="both"/>
        <w:textAlignment w:val="baseline"/>
        <w:rPr>
          <w:rFonts w:hint="eastAsia" w:asciiTheme="majorEastAsia" w:hAnsiTheme="majorEastAsia" w:eastAsiaTheme="majorEastAsia" w:cstheme="majorEastAsia"/>
          <w:b w:val="0"/>
          <w:bCs w:val="0"/>
          <w:spacing w:val="15"/>
          <w:sz w:val="24"/>
          <w:szCs w:val="24"/>
          <w:lang w:val="en-US" w:eastAsia="zh-CN"/>
        </w:rPr>
      </w:pPr>
      <w:r>
        <w:rPr>
          <w:rFonts w:hint="eastAsia" w:asciiTheme="majorEastAsia" w:hAnsiTheme="majorEastAsia" w:eastAsiaTheme="majorEastAsia" w:cstheme="majorEastAsia"/>
          <w:b w:val="0"/>
          <w:bCs w:val="0"/>
          <w:spacing w:val="15"/>
          <w:sz w:val="24"/>
          <w:szCs w:val="24"/>
          <w:lang w:val="en-US" w:eastAsia="zh-CN"/>
        </w:rPr>
        <w:t>6、因受委托方管理运行不当人为因素造成扬尘监测仪损坏的，受委托方负责照价赔偿，盗失或不可抗力情况除外。</w:t>
      </w:r>
    </w:p>
    <w:p w14:paraId="2453CBF3">
      <w:pPr>
        <w:pStyle w:val="2"/>
        <w:keepNext w:val="0"/>
        <w:keepLines w:val="0"/>
        <w:pageBreakBefore w:val="0"/>
        <w:widowControl w:val="0"/>
        <w:kinsoku/>
        <w:wordWrap/>
        <w:overflowPunct/>
        <w:topLinePunct w:val="0"/>
        <w:autoSpaceDE w:val="0"/>
        <w:autoSpaceDN w:val="0"/>
        <w:bidi w:val="0"/>
        <w:adjustRightInd w:val="0"/>
        <w:snapToGrid w:val="0"/>
        <w:spacing w:line="460" w:lineRule="exact"/>
        <w:ind w:left="0" w:leftChars="0" w:firstLine="540" w:firstLineChars="200"/>
        <w:jc w:val="both"/>
        <w:textAlignment w:val="baseline"/>
        <w:rPr>
          <w:rFonts w:hint="eastAsia" w:asciiTheme="majorEastAsia" w:hAnsiTheme="majorEastAsia" w:eastAsiaTheme="majorEastAsia" w:cstheme="majorEastAsia"/>
          <w:b w:val="0"/>
          <w:bCs w:val="0"/>
          <w:spacing w:val="15"/>
          <w:sz w:val="24"/>
          <w:szCs w:val="24"/>
          <w:lang w:val="en-US" w:eastAsia="zh-CN"/>
        </w:rPr>
      </w:pPr>
      <w:r>
        <w:rPr>
          <w:rFonts w:hint="eastAsia" w:asciiTheme="majorEastAsia" w:hAnsiTheme="majorEastAsia" w:eastAsiaTheme="majorEastAsia" w:cstheme="majorEastAsia"/>
          <w:b w:val="0"/>
          <w:bCs w:val="0"/>
          <w:spacing w:val="15"/>
          <w:sz w:val="24"/>
          <w:szCs w:val="24"/>
          <w:lang w:val="en-US" w:eastAsia="zh-CN"/>
        </w:rPr>
        <w:t>7、受委托方人员工作时，必须首先保证安全，做到不安全不工作。凡不遵照操作规程操作而发生的触电、摔伤等其他安全事故由受委托方自行负责，微矿集团概不负责。</w:t>
      </w:r>
    </w:p>
    <w:p w14:paraId="768CA136">
      <w:pPr>
        <w:pStyle w:val="2"/>
        <w:keepNext w:val="0"/>
        <w:keepLines w:val="0"/>
        <w:pageBreakBefore w:val="0"/>
        <w:widowControl w:val="0"/>
        <w:kinsoku/>
        <w:wordWrap/>
        <w:overflowPunct/>
        <w:topLinePunct w:val="0"/>
        <w:autoSpaceDE w:val="0"/>
        <w:autoSpaceDN w:val="0"/>
        <w:bidi w:val="0"/>
        <w:adjustRightInd w:val="0"/>
        <w:snapToGrid w:val="0"/>
        <w:spacing w:line="460" w:lineRule="exact"/>
        <w:ind w:left="0" w:leftChars="0" w:firstLine="542" w:firstLineChars="200"/>
        <w:jc w:val="both"/>
        <w:textAlignment w:val="baseline"/>
        <w:rPr>
          <w:rFonts w:hint="eastAsia" w:asciiTheme="majorEastAsia" w:hAnsiTheme="majorEastAsia" w:eastAsiaTheme="majorEastAsia" w:cstheme="majorEastAsia"/>
          <w:b/>
          <w:bCs/>
          <w:spacing w:val="15"/>
          <w:sz w:val="24"/>
          <w:szCs w:val="24"/>
          <w:lang w:val="en-US" w:eastAsia="zh-CN"/>
        </w:rPr>
      </w:pPr>
      <w:r>
        <w:rPr>
          <w:rFonts w:hint="eastAsia" w:asciiTheme="majorEastAsia" w:hAnsiTheme="majorEastAsia" w:eastAsiaTheme="majorEastAsia" w:cstheme="majorEastAsia"/>
          <w:b/>
          <w:bCs/>
          <w:spacing w:val="15"/>
          <w:sz w:val="24"/>
          <w:szCs w:val="24"/>
          <w:lang w:val="en-US" w:eastAsia="zh-CN"/>
        </w:rPr>
        <w:t>八、运维费用</w:t>
      </w:r>
    </w:p>
    <w:p w14:paraId="4597F810">
      <w:pPr>
        <w:pStyle w:val="2"/>
        <w:keepNext w:val="0"/>
        <w:keepLines w:val="0"/>
        <w:pageBreakBefore w:val="0"/>
        <w:widowControl w:val="0"/>
        <w:kinsoku/>
        <w:wordWrap/>
        <w:overflowPunct/>
        <w:topLinePunct w:val="0"/>
        <w:autoSpaceDE w:val="0"/>
        <w:autoSpaceDN w:val="0"/>
        <w:bidi w:val="0"/>
        <w:adjustRightInd w:val="0"/>
        <w:snapToGrid w:val="0"/>
        <w:spacing w:line="460" w:lineRule="exact"/>
        <w:ind w:left="0" w:leftChars="0" w:firstLine="540" w:firstLineChars="200"/>
        <w:jc w:val="both"/>
        <w:textAlignment w:val="baseline"/>
        <w:rPr>
          <w:rFonts w:hint="eastAsia" w:asciiTheme="majorEastAsia" w:hAnsiTheme="majorEastAsia" w:eastAsiaTheme="majorEastAsia" w:cstheme="majorEastAsia"/>
          <w:b w:val="0"/>
          <w:bCs w:val="0"/>
          <w:spacing w:val="15"/>
          <w:sz w:val="24"/>
          <w:szCs w:val="24"/>
          <w:lang w:val="en-US" w:eastAsia="zh-CN"/>
        </w:rPr>
      </w:pPr>
      <w:r>
        <w:rPr>
          <w:rFonts w:hint="eastAsia" w:asciiTheme="majorEastAsia" w:hAnsiTheme="majorEastAsia" w:eastAsiaTheme="majorEastAsia" w:cstheme="majorEastAsia"/>
          <w:b w:val="0"/>
          <w:bCs w:val="0"/>
          <w:spacing w:val="15"/>
          <w:sz w:val="24"/>
          <w:szCs w:val="24"/>
          <w:lang w:val="en-US" w:eastAsia="zh-CN"/>
        </w:rPr>
        <w:t>1、扬尘监测仪技术支持实行有偿委托服务，通过招标确定运维费用数额。</w:t>
      </w:r>
    </w:p>
    <w:p w14:paraId="058DA0CE">
      <w:pPr>
        <w:pStyle w:val="2"/>
        <w:keepNext w:val="0"/>
        <w:keepLines w:val="0"/>
        <w:pageBreakBefore w:val="0"/>
        <w:widowControl w:val="0"/>
        <w:kinsoku/>
        <w:wordWrap/>
        <w:overflowPunct/>
        <w:topLinePunct w:val="0"/>
        <w:autoSpaceDE w:val="0"/>
        <w:autoSpaceDN w:val="0"/>
        <w:bidi w:val="0"/>
        <w:adjustRightInd w:val="0"/>
        <w:snapToGrid w:val="0"/>
        <w:spacing w:line="460" w:lineRule="exact"/>
        <w:ind w:left="0" w:leftChars="0" w:firstLine="540" w:firstLineChars="200"/>
        <w:jc w:val="both"/>
        <w:textAlignment w:val="baseline"/>
        <w:rPr>
          <w:rFonts w:hint="eastAsia" w:asciiTheme="majorEastAsia" w:hAnsiTheme="majorEastAsia" w:eastAsiaTheme="majorEastAsia" w:cstheme="majorEastAsia"/>
          <w:b w:val="0"/>
          <w:bCs w:val="0"/>
          <w:spacing w:val="15"/>
          <w:sz w:val="24"/>
          <w:szCs w:val="24"/>
          <w:lang w:val="en-US" w:eastAsia="zh-CN"/>
        </w:rPr>
      </w:pPr>
      <w:r>
        <w:rPr>
          <w:rFonts w:hint="eastAsia" w:asciiTheme="majorEastAsia" w:hAnsiTheme="majorEastAsia" w:eastAsiaTheme="majorEastAsia" w:cstheme="majorEastAsia"/>
          <w:b w:val="0"/>
          <w:bCs w:val="0"/>
          <w:spacing w:val="15"/>
          <w:sz w:val="24"/>
          <w:szCs w:val="24"/>
          <w:lang w:val="en-US" w:eastAsia="zh-CN"/>
        </w:rPr>
        <w:t>2、</w:t>
      </w:r>
      <w:bookmarkStart w:id="0" w:name="_GoBack"/>
      <w:bookmarkEnd w:id="0"/>
      <w:r>
        <w:rPr>
          <w:rFonts w:hint="eastAsia" w:asciiTheme="majorEastAsia" w:hAnsiTheme="majorEastAsia" w:eastAsiaTheme="majorEastAsia" w:cstheme="majorEastAsia"/>
          <w:b w:val="0"/>
          <w:bCs w:val="0"/>
          <w:spacing w:val="15"/>
          <w:sz w:val="24"/>
          <w:szCs w:val="24"/>
          <w:lang w:val="en-US" w:eastAsia="zh-CN"/>
        </w:rPr>
        <w:t>更换部件费用规定：站点更换配件、网络传输费含在本期运营维护费用内，由拟受委托方支付（如果经鉴定主机确实无维修价值，需要更换的主机设备的，由山东省微山湖矿业集团有限公司出资购置。）。</w:t>
      </w:r>
    </w:p>
    <w:p w14:paraId="313E4148">
      <w:pPr>
        <w:pStyle w:val="2"/>
        <w:keepNext w:val="0"/>
        <w:keepLines w:val="0"/>
        <w:pageBreakBefore w:val="0"/>
        <w:widowControl w:val="0"/>
        <w:kinsoku/>
        <w:wordWrap/>
        <w:overflowPunct/>
        <w:topLinePunct w:val="0"/>
        <w:autoSpaceDE w:val="0"/>
        <w:autoSpaceDN w:val="0"/>
        <w:bidi w:val="0"/>
        <w:adjustRightInd w:val="0"/>
        <w:snapToGrid w:val="0"/>
        <w:spacing w:line="460" w:lineRule="exact"/>
        <w:ind w:left="0" w:leftChars="0" w:firstLine="542" w:firstLineChars="200"/>
        <w:jc w:val="both"/>
        <w:textAlignment w:val="baseline"/>
        <w:rPr>
          <w:rFonts w:hint="eastAsia" w:asciiTheme="majorEastAsia" w:hAnsiTheme="majorEastAsia" w:eastAsiaTheme="majorEastAsia" w:cstheme="majorEastAsia"/>
          <w:b/>
          <w:bCs/>
          <w:spacing w:val="15"/>
          <w:sz w:val="24"/>
          <w:szCs w:val="24"/>
          <w:lang w:val="en-US" w:eastAsia="zh-CN"/>
        </w:rPr>
      </w:pPr>
      <w:r>
        <w:rPr>
          <w:rFonts w:hint="eastAsia" w:asciiTheme="majorEastAsia" w:hAnsiTheme="majorEastAsia" w:eastAsiaTheme="majorEastAsia" w:cstheme="majorEastAsia"/>
          <w:b/>
          <w:bCs/>
          <w:spacing w:val="15"/>
          <w:sz w:val="24"/>
          <w:szCs w:val="24"/>
          <w:lang w:val="en-US" w:eastAsia="zh-CN"/>
        </w:rPr>
        <w:t>九、服务周期</w:t>
      </w:r>
    </w:p>
    <w:p w14:paraId="4C06BF33">
      <w:pPr>
        <w:pStyle w:val="2"/>
        <w:keepNext w:val="0"/>
        <w:keepLines w:val="0"/>
        <w:pageBreakBefore w:val="0"/>
        <w:widowControl w:val="0"/>
        <w:kinsoku/>
        <w:wordWrap/>
        <w:overflowPunct/>
        <w:topLinePunct w:val="0"/>
        <w:autoSpaceDE w:val="0"/>
        <w:autoSpaceDN w:val="0"/>
        <w:bidi w:val="0"/>
        <w:adjustRightInd w:val="0"/>
        <w:snapToGrid w:val="0"/>
        <w:spacing w:line="460" w:lineRule="exact"/>
        <w:ind w:left="0" w:leftChars="0" w:firstLine="540" w:firstLineChars="200"/>
        <w:jc w:val="both"/>
        <w:textAlignment w:val="baseline"/>
        <w:rPr>
          <w:rFonts w:hint="eastAsia" w:asciiTheme="majorEastAsia" w:hAnsiTheme="majorEastAsia" w:eastAsiaTheme="majorEastAsia" w:cstheme="majorEastAsia"/>
          <w:b w:val="0"/>
          <w:bCs w:val="0"/>
          <w:spacing w:val="15"/>
          <w:sz w:val="24"/>
          <w:szCs w:val="24"/>
          <w:lang w:val="en-US" w:eastAsia="zh-CN"/>
        </w:rPr>
      </w:pPr>
      <w:r>
        <w:rPr>
          <w:rFonts w:hint="eastAsia" w:asciiTheme="majorEastAsia" w:hAnsiTheme="majorEastAsia" w:eastAsiaTheme="majorEastAsia" w:cstheme="majorEastAsia"/>
          <w:b w:val="0"/>
          <w:bCs w:val="0"/>
          <w:spacing w:val="15"/>
          <w:sz w:val="24"/>
          <w:szCs w:val="24"/>
          <w:lang w:val="en-US" w:eastAsia="zh-CN"/>
        </w:rPr>
        <w:t>本次招标技术服务项目服务周期为1个周年（即2025年8月31日至2026年8月31日）。</w:t>
      </w:r>
    </w:p>
    <w:p w14:paraId="5F4949E1">
      <w:pPr>
        <w:tabs>
          <w:tab w:val="left" w:pos="208"/>
        </w:tabs>
        <w:bidi w:val="0"/>
        <w:jc w:val="left"/>
        <w:rPr>
          <w:rFonts w:hint="default"/>
          <w:lang w:val="en-US" w:eastAsia="zh-CN"/>
        </w:rPr>
      </w:pPr>
    </w:p>
    <w:sectPr>
      <w:footerReference r:id="rId5" w:type="default"/>
      <w:pgSz w:w="11906" w:h="16838"/>
      <w:pgMar w:top="1701" w:right="1417" w:bottom="1474" w:left="1417"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C8ED7">
    <w:pPr>
      <w:spacing w:line="170" w:lineRule="auto"/>
      <w:rPr>
        <w:rFonts w:ascii="Times New Roman" w:hAnsi="Times New Roman" w:eastAsia="Times New Roman" w:cs="Times New Roman"/>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B32178">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39B32178">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zOTA2Y2YyYzg4MmQ4M2VlY2I4NGFkODdiMzUyNjQifQ=="/>
  </w:docVars>
  <w:rsids>
    <w:rsidRoot w:val="2AB77A76"/>
    <w:rsid w:val="02201D8C"/>
    <w:rsid w:val="02963DFC"/>
    <w:rsid w:val="038B1487"/>
    <w:rsid w:val="0DF46238"/>
    <w:rsid w:val="0DFF4F4B"/>
    <w:rsid w:val="0ED10695"/>
    <w:rsid w:val="12617F82"/>
    <w:rsid w:val="12E941E6"/>
    <w:rsid w:val="131B5AA1"/>
    <w:rsid w:val="166860CC"/>
    <w:rsid w:val="177D6416"/>
    <w:rsid w:val="1B584C36"/>
    <w:rsid w:val="1C93342E"/>
    <w:rsid w:val="1ED02718"/>
    <w:rsid w:val="1F42113B"/>
    <w:rsid w:val="1F5C21FD"/>
    <w:rsid w:val="208B297C"/>
    <w:rsid w:val="250A6257"/>
    <w:rsid w:val="278F1722"/>
    <w:rsid w:val="27BA54BC"/>
    <w:rsid w:val="28072747"/>
    <w:rsid w:val="282C42AE"/>
    <w:rsid w:val="2AB77A76"/>
    <w:rsid w:val="2D263E4A"/>
    <w:rsid w:val="30297EDA"/>
    <w:rsid w:val="31A812D2"/>
    <w:rsid w:val="321B5F48"/>
    <w:rsid w:val="32992A91"/>
    <w:rsid w:val="33E07D1A"/>
    <w:rsid w:val="34183FF5"/>
    <w:rsid w:val="35EB3E83"/>
    <w:rsid w:val="3971469F"/>
    <w:rsid w:val="39D07618"/>
    <w:rsid w:val="3AA765CB"/>
    <w:rsid w:val="3CAF5C0A"/>
    <w:rsid w:val="3D641F1A"/>
    <w:rsid w:val="3D9B2EC1"/>
    <w:rsid w:val="3FF32092"/>
    <w:rsid w:val="444F7846"/>
    <w:rsid w:val="46DD15C6"/>
    <w:rsid w:val="49423B64"/>
    <w:rsid w:val="4960077B"/>
    <w:rsid w:val="4B03749E"/>
    <w:rsid w:val="4B882A59"/>
    <w:rsid w:val="4C003D8D"/>
    <w:rsid w:val="4E5C1022"/>
    <w:rsid w:val="4F8151E4"/>
    <w:rsid w:val="516C3C72"/>
    <w:rsid w:val="51BA49DE"/>
    <w:rsid w:val="531D3476"/>
    <w:rsid w:val="535449BE"/>
    <w:rsid w:val="5CE2128D"/>
    <w:rsid w:val="5CEF4828"/>
    <w:rsid w:val="5E703320"/>
    <w:rsid w:val="61A67AA2"/>
    <w:rsid w:val="65CB0B10"/>
    <w:rsid w:val="6669288E"/>
    <w:rsid w:val="67B53825"/>
    <w:rsid w:val="6C0D6B20"/>
    <w:rsid w:val="6D287521"/>
    <w:rsid w:val="716A38D3"/>
    <w:rsid w:val="745A5E80"/>
    <w:rsid w:val="75AD3D8E"/>
    <w:rsid w:val="772067E2"/>
    <w:rsid w:val="77F263D0"/>
    <w:rsid w:val="7974281B"/>
    <w:rsid w:val="7A9A48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30"/>
      <w:szCs w:val="30"/>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Table Text"/>
    <w:basedOn w:val="1"/>
    <w:semiHidden/>
    <w:qFormat/>
    <w:uiPriority w:val="0"/>
    <w:rPr>
      <w:rFonts w:ascii="宋体" w:hAnsi="宋体" w:eastAsia="宋体" w:cs="宋体"/>
      <w:sz w:val="21"/>
      <w:szCs w:val="21"/>
      <w:lang w:val="en-US" w:eastAsia="en-US" w:bidi="ar-SA"/>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2723</Words>
  <Characters>2805</Characters>
  <Lines>0</Lines>
  <Paragraphs>0</Paragraphs>
  <TotalTime>17</TotalTime>
  <ScaleCrop>false</ScaleCrop>
  <LinksUpToDate>false</LinksUpToDate>
  <CharactersWithSpaces>2902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2024-09-09T00:57:00Z</dcterms:created>
  <dc:creator>张</dc:creator>
  <cp:lastModifiedBy>WPS_1470479395</cp:lastModifiedBy>
  <cp:lastPrinted>2024-09-09T09:39:00Z</cp:lastPrinted>
  <dcterms:modified xsi:type="dcterms:W3CDTF">2025-09-03T03:38:33Z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09B00D79FEF144F59E7E8F5F297A7DBE_13</vt:lpwstr>
  </property>
  <property fmtid="{D5CDD505-2E9C-101B-9397-08002B2CF9AE}" pid="4" name="KSOTemplateDocerSaveRecord">
    <vt:lpwstr>eyJoZGlkIjoiZDk1ZTUxZTZlMzk1YWI5MjZhMTBjZTdiZjQ1YTVhMmUiLCJ1c2VySWQiOiIyMzM3MTcwODkifQ==</vt:lpwstr>
  </property>
</Properties>
</file>