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rPr>
          <w:rFonts w:hint="eastAsia"/>
          <w:lang w:val="en-US" w:eastAsia="zh-CN"/>
        </w:rPr>
      </w:pPr>
      <w:bookmarkStart w:id="0" w:name="_Toc1815"/>
      <w:r>
        <w:rPr>
          <w:rFonts w:hint="eastAsia"/>
          <w:lang w:val="en-US" w:eastAsia="zh-CN"/>
        </w:rPr>
        <w:t>矿用干式除尘器产品技术参数</w:t>
      </w:r>
      <w:bookmarkEnd w:id="0"/>
    </w:p>
    <w:p>
      <w:pPr>
        <w:pStyle w:val="4"/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1" w:name="_Toc12185"/>
      <w:r>
        <w:rPr>
          <w:rFonts w:hint="eastAsia"/>
          <w:lang w:val="en-US" w:eastAsia="zh-CN"/>
        </w:rPr>
        <w:t>设备名称型号</w:t>
      </w:r>
      <w:bookmarkEnd w:id="1"/>
    </w:p>
    <w:p>
      <w:pPr>
        <w:pStyle w:val="9"/>
        <w:numPr>
          <w:ilvl w:val="0"/>
          <w:numId w:val="2"/>
        </w:numPr>
        <w:bidi w:val="0"/>
        <w:spacing w:line="360" w:lineRule="auto"/>
        <w:rPr>
          <w:rFonts w:hint="eastAsia"/>
        </w:rPr>
      </w:pPr>
      <w:r>
        <w:rPr>
          <w:rFonts w:hint="eastAsia"/>
        </w:rPr>
        <w:t>设备名称：矿用干式除尘器</w:t>
      </w:r>
    </w:p>
    <w:p>
      <w:pPr>
        <w:pStyle w:val="9"/>
        <w:numPr>
          <w:ilvl w:val="0"/>
          <w:numId w:val="2"/>
        </w:numPr>
        <w:bidi w:val="0"/>
        <w:spacing w:line="360" w:lineRule="auto"/>
        <w:rPr>
          <w:rFonts w:hint="eastAsia"/>
        </w:rPr>
      </w:pPr>
      <w:r>
        <w:rPr>
          <w:rFonts w:hint="eastAsia"/>
        </w:rPr>
        <w:t>型号：KCG-</w:t>
      </w:r>
      <w:r>
        <w:rPr>
          <w:rFonts w:hint="eastAsia"/>
          <w:lang w:val="en-US" w:eastAsia="zh-CN"/>
        </w:rPr>
        <w:t>45</w:t>
      </w:r>
      <w:r>
        <w:rPr>
          <w:rFonts w:hint="eastAsia"/>
        </w:rPr>
        <w:t>0D</w:t>
      </w:r>
    </w:p>
    <w:p>
      <w:pPr>
        <w:pStyle w:val="9"/>
        <w:numPr>
          <w:ilvl w:val="0"/>
          <w:numId w:val="2"/>
        </w:numPr>
        <w:bidi w:val="0"/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数量：  台</w:t>
      </w:r>
    </w:p>
    <w:p>
      <w:pPr>
        <w:pStyle w:val="6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2" w:name="_Toc20701"/>
      <w:r>
        <w:rPr>
          <w:rFonts w:hint="eastAsia"/>
          <w:lang w:val="en-US" w:eastAsia="zh-CN"/>
        </w:rPr>
        <w:t>设备运行环境</w:t>
      </w:r>
      <w:bookmarkEnd w:id="2"/>
    </w:p>
    <w:p>
      <w:pPr>
        <w:pStyle w:val="9"/>
        <w:numPr>
          <w:ilvl w:val="0"/>
          <w:numId w:val="3"/>
        </w:numPr>
        <w:bidi w:val="0"/>
        <w:spacing w:line="360" w:lineRule="auto"/>
      </w:pPr>
      <w:r>
        <w:rPr>
          <w:rFonts w:hint="eastAsia"/>
        </w:rPr>
        <w:t>煤矿井下掘进工作面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适用</w:t>
      </w:r>
      <w:r>
        <w:t>于岩巷、煤巷、半煤岩巷掘进工作面除尘</w:t>
      </w:r>
      <w:r>
        <w:rPr>
          <w:rFonts w:hint="eastAsia"/>
        </w:rPr>
        <w:t>；</w:t>
      </w:r>
    </w:p>
    <w:p>
      <w:pPr>
        <w:pStyle w:val="9"/>
        <w:numPr>
          <w:ilvl w:val="0"/>
          <w:numId w:val="3"/>
        </w:numPr>
        <w:bidi w:val="0"/>
        <w:spacing w:line="360" w:lineRule="auto"/>
      </w:pPr>
      <w:r>
        <w:rPr>
          <w:rFonts w:hint="eastAsia"/>
        </w:rPr>
        <w:t>运行环境：含有瓦斯、煤尘或其它爆炸性混合气体的环境；</w:t>
      </w:r>
    </w:p>
    <w:p>
      <w:pPr>
        <w:pStyle w:val="9"/>
        <w:numPr>
          <w:ilvl w:val="0"/>
          <w:numId w:val="3"/>
        </w:numPr>
        <w:bidi w:val="0"/>
        <w:spacing w:line="360" w:lineRule="auto"/>
      </w:pPr>
      <w:r>
        <w:rPr>
          <w:rFonts w:hint="eastAsia"/>
          <w:lang w:val="en-US" w:eastAsia="zh-CN"/>
        </w:rPr>
        <w:t>工作</w:t>
      </w:r>
      <w:r>
        <w:rPr>
          <w:rFonts w:hint="eastAsia"/>
        </w:rPr>
        <w:t>环境温度：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℃～+40℃；</w:t>
      </w:r>
    </w:p>
    <w:p>
      <w:pPr>
        <w:pStyle w:val="9"/>
        <w:numPr>
          <w:ilvl w:val="0"/>
          <w:numId w:val="3"/>
        </w:numPr>
        <w:bidi w:val="0"/>
        <w:spacing w:line="360" w:lineRule="auto"/>
        <w:rPr>
          <w:rFonts w:hint="eastAsia"/>
          <w:lang w:eastAsia="zh-CN"/>
        </w:rPr>
      </w:pPr>
      <w:r>
        <w:rPr>
          <w:rFonts w:hint="eastAsia"/>
        </w:rPr>
        <w:t>空气相对湿度：95%（+25℃）</w:t>
      </w:r>
      <w:r>
        <w:rPr>
          <w:rFonts w:hint="eastAsia"/>
          <w:lang w:eastAsia="zh-CN"/>
        </w:rPr>
        <w:t>；</w:t>
      </w:r>
    </w:p>
    <w:p>
      <w:pPr>
        <w:pStyle w:val="9"/>
        <w:numPr>
          <w:ilvl w:val="0"/>
          <w:numId w:val="3"/>
        </w:numPr>
        <w:bidi w:val="0"/>
        <w:spacing w:line="360" w:lineRule="auto"/>
        <w:rPr>
          <w:rFonts w:hint="eastAsia"/>
          <w:lang w:eastAsia="zh-CN"/>
        </w:rPr>
      </w:pPr>
      <w:r>
        <w:rPr>
          <w:rFonts w:hint="eastAsia"/>
        </w:rPr>
        <w:t>动力电源：660/1140V（±10%） 50Hz（±2%）电压波动范围±10%</w:t>
      </w:r>
      <w:r>
        <w:rPr>
          <w:rFonts w:hint="eastAsia"/>
          <w:lang w:eastAsia="zh-CN"/>
        </w:rPr>
        <w:t>；</w:t>
      </w:r>
    </w:p>
    <w:p>
      <w:pPr>
        <w:pStyle w:val="9"/>
        <w:numPr>
          <w:ilvl w:val="0"/>
          <w:numId w:val="3"/>
        </w:numPr>
        <w:bidi w:val="0"/>
        <w:spacing w:line="360" w:lineRule="auto"/>
        <w:rPr>
          <w:rFonts w:hint="eastAsia"/>
          <w:lang w:eastAsia="zh-CN"/>
        </w:rPr>
      </w:pPr>
      <w:r>
        <w:rPr>
          <w:rFonts w:hint="eastAsia"/>
        </w:rPr>
        <w:t>无剧烈震动或颠覆的环境</w:t>
      </w:r>
      <w:r>
        <w:rPr>
          <w:rFonts w:hint="eastAsia"/>
          <w:lang w:eastAsia="zh-CN"/>
        </w:rPr>
        <w:t>；</w:t>
      </w:r>
    </w:p>
    <w:p>
      <w:pPr>
        <w:pStyle w:val="6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3" w:name="_Toc18919"/>
      <w:r>
        <w:rPr>
          <w:rFonts w:hint="eastAsia"/>
          <w:lang w:val="en-US" w:eastAsia="zh-CN"/>
        </w:rPr>
        <w:t>设备技术条件</w:t>
      </w:r>
      <w:bookmarkEnd w:id="3"/>
    </w:p>
    <w:p>
      <w:pPr>
        <w:pStyle w:val="9"/>
        <w:numPr>
          <w:ilvl w:val="0"/>
          <w:numId w:val="0"/>
        </w:numPr>
        <w:bidi w:val="0"/>
        <w:spacing w:line="360" w:lineRule="auto"/>
        <w:ind w:left="420"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产品符合适用的中国最新版国家标准（GB）或在国际范围内被接受的具有不低于下列标准</w:t>
      </w:r>
      <w:r>
        <w:rPr>
          <w:rFonts w:hint="eastAsia"/>
          <w:lang w:val="en-US" w:eastAsia="zh-CN"/>
        </w:rPr>
        <w:t>及相关规范：</w:t>
      </w:r>
    </w:p>
    <w:p>
      <w:pPr>
        <w:pStyle w:val="9"/>
        <w:numPr>
          <w:ilvl w:val="0"/>
          <w:numId w:val="4"/>
        </w:numPr>
        <w:bidi w:val="0"/>
        <w:spacing w:line="360" w:lineRule="auto"/>
        <w:ind w:left="845" w:leftChars="0" w:hanging="425" w:firstLineChars="0"/>
        <w:rPr>
          <w:rFonts w:hint="eastAsia"/>
        </w:rPr>
      </w:pPr>
      <w:r>
        <w:rPr>
          <w:rFonts w:hint="eastAsia"/>
        </w:rPr>
        <w:t>GB 3836.1 爆炸性环境 第1部分：设备 通用要求；</w:t>
      </w:r>
    </w:p>
    <w:p>
      <w:pPr>
        <w:pStyle w:val="9"/>
        <w:numPr>
          <w:ilvl w:val="0"/>
          <w:numId w:val="4"/>
        </w:numPr>
        <w:bidi w:val="0"/>
        <w:spacing w:line="360" w:lineRule="auto"/>
        <w:ind w:left="845" w:leftChars="0" w:hanging="425" w:firstLineChars="0"/>
        <w:rPr>
          <w:rFonts w:hint="eastAsia"/>
        </w:rPr>
      </w:pPr>
      <w:r>
        <w:rPr>
          <w:rFonts w:hint="eastAsia"/>
        </w:rPr>
        <w:t>GB 3836.2 爆炸性环境 第2部分：由隔爆外壳“d”保护的设备；</w:t>
      </w:r>
    </w:p>
    <w:p>
      <w:pPr>
        <w:pStyle w:val="9"/>
        <w:numPr>
          <w:ilvl w:val="0"/>
          <w:numId w:val="4"/>
        </w:numPr>
        <w:bidi w:val="0"/>
        <w:spacing w:line="360" w:lineRule="auto"/>
        <w:ind w:left="845" w:leftChars="0" w:hanging="425" w:firstLineChars="0"/>
        <w:rPr>
          <w:rFonts w:hint="eastAsia" w:ascii="宋体" w:eastAsia="宋体" w:cs="Times New Roman"/>
        </w:rPr>
      </w:pPr>
      <w:r>
        <w:rPr>
          <w:rFonts w:hint="eastAsia" w:ascii="宋体" w:eastAsia="宋体" w:cs="Times New Roman"/>
        </w:rPr>
        <w:t>GB 3836.4 爆炸性环境 第4部分：由本质安全型“i”保护的设备；</w:t>
      </w:r>
    </w:p>
    <w:p>
      <w:pPr>
        <w:pStyle w:val="9"/>
        <w:numPr>
          <w:ilvl w:val="0"/>
          <w:numId w:val="4"/>
        </w:numPr>
        <w:bidi w:val="0"/>
        <w:spacing w:line="360" w:lineRule="auto"/>
        <w:ind w:left="845" w:leftChars="0" w:hanging="425" w:firstLineChars="0"/>
        <w:rPr>
          <w:rFonts w:hint="eastAsia" w:ascii="宋体" w:eastAsia="宋体" w:cs="Times New Roman"/>
        </w:rPr>
      </w:pPr>
      <w:r>
        <w:rPr>
          <w:rFonts w:hint="eastAsia" w:ascii="宋体" w:eastAsia="宋体" w:cs="Times New Roman"/>
        </w:rPr>
        <w:t>MT</w:t>
      </w:r>
      <w:r>
        <w:rPr>
          <w:rFonts w:hint="eastAsia" w:ascii="宋体" w:eastAsia="宋体" w:cs="Times New Roman"/>
          <w:lang w:val="en-US" w:eastAsia="zh-CN"/>
        </w:rPr>
        <w:t xml:space="preserve">/T </w:t>
      </w:r>
      <w:r>
        <w:rPr>
          <w:rFonts w:hint="eastAsia" w:ascii="宋体" w:eastAsia="宋体" w:cs="Times New Roman"/>
        </w:rPr>
        <w:t>159-2019《矿用除尘器通用技术条件》</w:t>
      </w:r>
    </w:p>
    <w:p>
      <w:pPr>
        <w:pStyle w:val="9"/>
        <w:numPr>
          <w:ilvl w:val="0"/>
          <w:numId w:val="4"/>
        </w:numPr>
        <w:bidi w:val="0"/>
        <w:spacing w:line="360" w:lineRule="auto"/>
        <w:ind w:left="845" w:leftChars="0" w:hanging="425" w:firstLineChars="0"/>
        <w:rPr>
          <w:rFonts w:hint="eastAsia" w:ascii="宋体" w:eastAsia="宋体" w:cs="Times New Roman"/>
        </w:rPr>
      </w:pPr>
      <w:r>
        <w:rPr>
          <w:rFonts w:hint="eastAsia" w:ascii="宋体" w:eastAsia="宋体" w:cs="Times New Roman"/>
        </w:rPr>
        <w:t>MT222-2007《煤矿用局部通风机 技术条件》</w:t>
      </w:r>
    </w:p>
    <w:p>
      <w:pPr>
        <w:pStyle w:val="9"/>
        <w:numPr>
          <w:ilvl w:val="0"/>
          <w:numId w:val="4"/>
        </w:numPr>
        <w:bidi w:val="0"/>
        <w:spacing w:line="360" w:lineRule="auto"/>
        <w:ind w:left="845" w:leftChars="0" w:hanging="425" w:firstLineChars="0"/>
        <w:rPr>
          <w:rFonts w:hint="eastAsia"/>
        </w:rPr>
      </w:pPr>
      <w:r>
        <w:rPr>
          <w:rFonts w:hint="eastAsia"/>
        </w:rPr>
        <w:t>Q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320903YLF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001—2020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矿用干式</w:t>
      </w:r>
      <w:r>
        <w:rPr>
          <w:rFonts w:hint="eastAsia"/>
          <w:lang w:val="en-US" w:eastAsia="zh-CN"/>
        </w:rPr>
        <w:t>除</w:t>
      </w:r>
      <w:r>
        <w:rPr>
          <w:rFonts w:hint="eastAsia"/>
        </w:rPr>
        <w:t>尘器产品技术条件</w:t>
      </w:r>
    </w:p>
    <w:p>
      <w:pPr>
        <w:pStyle w:val="9"/>
        <w:numPr>
          <w:ilvl w:val="0"/>
          <w:numId w:val="4"/>
        </w:numPr>
        <w:bidi w:val="0"/>
        <w:spacing w:line="360" w:lineRule="auto"/>
        <w:ind w:left="845" w:leftChars="0" w:hanging="425" w:firstLineChars="0"/>
        <w:rPr>
          <w:rFonts w:hint="eastAsia"/>
        </w:rPr>
      </w:pPr>
      <w:r>
        <w:rPr>
          <w:rFonts w:hint="eastAsia"/>
        </w:rPr>
        <w:t>《煤矿安全规程》</w:t>
      </w:r>
    </w:p>
    <w:p>
      <w:pPr>
        <w:pStyle w:val="6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4" w:name="_Toc190"/>
      <w:r>
        <w:rPr>
          <w:rFonts w:hint="eastAsia"/>
          <w:lang w:val="en-US" w:eastAsia="zh-CN"/>
        </w:rPr>
        <w:t>设备技术参数</w:t>
      </w:r>
      <w:bookmarkEnd w:id="4"/>
    </w:p>
    <w:p>
      <w:pPr>
        <w:adjustRightInd w:val="0"/>
        <w:snapToGrid w:val="0"/>
        <w:spacing w:line="360" w:lineRule="auto"/>
        <w:ind w:firstLine="315" w:firstLineChars="150"/>
        <w:rPr>
          <w:rFonts w:hint="eastAsia" w:ascii="宋体" w:hAnsi="宋体"/>
          <w:kern w:val="2"/>
          <w:szCs w:val="16"/>
          <w:lang w:val="en-US" w:eastAsia="zh-CN"/>
        </w:rPr>
      </w:pPr>
      <w:r>
        <w:rPr>
          <w:rFonts w:hint="eastAsia" w:ascii="宋体" w:hAnsi="宋体"/>
          <w:kern w:val="2"/>
          <w:szCs w:val="16"/>
          <w:lang w:val="en-US" w:eastAsia="zh-CN"/>
        </w:rPr>
        <w:t xml:space="preserve">1.干式除尘器主要技术参数 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="845" w:leftChars="0" w:hanging="425" w:firstLineChars="0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t>型号</w:t>
      </w:r>
      <w:r>
        <w:rPr>
          <w:rFonts w:hint="eastAsia" w:ascii="宋体" w:hAnsi="宋体" w:eastAsia="宋体" w:cs="宋体"/>
          <w:bCs/>
          <w:kern w:val="0"/>
          <w:szCs w:val="21"/>
        </w:rPr>
        <w:t>KCG-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45</w:t>
      </w:r>
      <w:r>
        <w:rPr>
          <w:rFonts w:hint="eastAsia" w:ascii="宋体" w:hAnsi="宋体" w:eastAsia="宋体" w:cs="宋体"/>
          <w:bCs/>
          <w:kern w:val="0"/>
          <w:szCs w:val="21"/>
        </w:rPr>
        <w:t>0D。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="845" w:leftChars="0" w:hanging="425" w:firstLineChars="0"/>
        <w:rPr>
          <w:rFonts w:hint="eastAsia" w:ascii="宋体" w:hAnsi="宋体" w:eastAsia="宋体" w:cs="宋体"/>
          <w:szCs w:val="21"/>
          <w:highlight w:val="none"/>
        </w:rPr>
      </w:pPr>
      <w:bookmarkStart w:id="6" w:name="_GoBack"/>
      <w:bookmarkEnd w:id="6"/>
      <w:r>
        <w:rPr>
          <w:rFonts w:hint="eastAsia" w:ascii="宋体" w:hAnsi="宋体" w:eastAsia="宋体" w:cs="宋体"/>
          <w:szCs w:val="21"/>
          <w:highlight w:val="none"/>
        </w:rPr>
        <w:t>额定处理风量：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45</w:t>
      </w:r>
      <w:r>
        <w:rPr>
          <w:rFonts w:hint="eastAsia" w:ascii="宋体" w:hAnsi="宋体" w:eastAsia="宋体" w:cs="宋体"/>
          <w:szCs w:val="21"/>
          <w:highlight w:val="none"/>
        </w:rPr>
        <w:t>0(±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2%</w:t>
      </w:r>
      <w:r>
        <w:rPr>
          <w:rFonts w:hint="eastAsia" w:ascii="宋体" w:hAnsi="宋体" w:eastAsia="宋体" w:cs="宋体"/>
          <w:szCs w:val="21"/>
          <w:highlight w:val="none"/>
        </w:rPr>
        <w:t>)m³/min。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="845" w:leftChars="0" w:hanging="425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本体外形尺寸（长×宽×高)mm：≤</w:t>
      </w:r>
      <w:r>
        <w:rPr>
          <w:rFonts w:hint="eastAsia" w:ascii="宋体" w:hAnsi="宋体"/>
          <w:szCs w:val="21"/>
        </w:rPr>
        <w:t>6350×1170×1200</w:t>
      </w:r>
    </w:p>
    <w:p>
      <w:pPr>
        <w:pStyle w:val="4"/>
        <w:numPr>
          <w:ilvl w:val="0"/>
          <w:numId w:val="5"/>
        </w:numPr>
        <w:ind w:left="845" w:leftChars="0" w:hanging="425" w:firstLine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Cs w:val="21"/>
        </w:rPr>
        <w:t>本体重量（Kg)</w:t>
      </w:r>
      <w:r>
        <w:rPr>
          <w:rFonts w:hint="eastAsia" w:ascii="宋体" w:hAnsi="宋体" w:eastAsia="宋体" w:cs="宋体"/>
          <w:bCs/>
          <w:kern w:val="0"/>
          <w:szCs w:val="21"/>
        </w:rPr>
        <w:t>≤</w:t>
      </w:r>
      <w:r>
        <w:rPr>
          <w:rFonts w:hint="eastAsia" w:ascii="宋体" w:hAnsi="宋体" w:eastAsia="宋体" w:cs="宋体"/>
          <w:szCs w:val="21"/>
          <w:lang w:val="en-US" w:eastAsia="zh-CN"/>
        </w:rPr>
        <w:t>2000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="845" w:leftChars="0" w:hanging="425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本体</w:t>
      </w:r>
      <w:r>
        <w:rPr>
          <w:rFonts w:hint="eastAsia" w:ascii="宋体" w:hAnsi="宋体" w:eastAsia="宋体" w:cs="宋体"/>
          <w:szCs w:val="21"/>
        </w:rPr>
        <w:t>总除尘效率（%）≥99.5。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="845" w:leftChars="0" w:hanging="425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本体</w:t>
      </w:r>
      <w:r>
        <w:rPr>
          <w:rFonts w:hint="eastAsia" w:ascii="宋体" w:hAnsi="宋体" w:eastAsia="宋体" w:cs="宋体"/>
          <w:bCs/>
          <w:kern w:val="0"/>
          <w:szCs w:val="21"/>
        </w:rPr>
        <w:t>呼吸性粉尘除尘效率（%）</w:t>
      </w:r>
      <w:r>
        <w:rPr>
          <w:rFonts w:hint="eastAsia" w:ascii="宋体" w:hAnsi="宋体" w:eastAsia="宋体" w:cs="宋体"/>
          <w:szCs w:val="21"/>
        </w:rPr>
        <w:t>≥9</w:t>
      </w:r>
      <w:r>
        <w:rPr>
          <w:rFonts w:hint="eastAsia" w:ascii="宋体" w:hAnsi="宋体" w:eastAsia="宋体" w:cs="宋体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="845" w:leftChars="0" w:hanging="425" w:firstLineChars="0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工作噪声[dB（A）]≤85。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="845" w:leftChars="0" w:hanging="425" w:firstLineChars="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额定工作阻力（Pa）：≤</w:t>
      </w:r>
      <w:r>
        <w:rPr>
          <w:rFonts w:hint="eastAsia" w:ascii="宋体" w:hAnsi="宋体"/>
          <w:szCs w:val="21"/>
        </w:rPr>
        <w:t>2100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left="845" w:leftChars="0" w:hanging="425" w:firstLineChars="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压缩空气压力：0.45</w:t>
      </w:r>
      <w:r>
        <w:rPr>
          <w:rFonts w:hint="eastAsia" w:ascii="宋体" w:hAnsi="宋体" w:eastAsia="宋体" w:cs="宋体"/>
          <w:szCs w:val="21"/>
          <w:lang w:val="en-US" w:eastAsia="zh-CN"/>
        </w:rPr>
        <w:t>-0.8</w:t>
      </w:r>
      <w:r>
        <w:rPr>
          <w:rFonts w:hint="eastAsia" w:ascii="宋体" w:hAnsi="宋体" w:eastAsia="宋体" w:cs="宋体"/>
          <w:szCs w:val="21"/>
          <w:lang w:eastAsia="zh-CN"/>
        </w:rPr>
        <w:t>Mpa</w:t>
      </w:r>
    </w:p>
    <w:p>
      <w:pPr>
        <w:adjustRightInd w:val="0"/>
        <w:snapToGrid w:val="0"/>
        <w:spacing w:line="360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kern w:val="2"/>
          <w:szCs w:val="16"/>
          <w:lang w:val="en-US" w:eastAsia="zh-CN"/>
        </w:rPr>
        <w:t>2.配套通风机</w:t>
      </w:r>
      <w:r>
        <w:rPr>
          <w:rFonts w:hint="eastAsia" w:ascii="宋体" w:hAnsi="宋体"/>
          <w:kern w:val="2"/>
          <w:szCs w:val="16"/>
        </w:rPr>
        <w:t xml:space="preserve">主要技术参数 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ind w:left="845" w:leftChars="0" w:hanging="425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配套通风机</w:t>
      </w:r>
      <w:r>
        <w:rPr>
          <w:rFonts w:hint="eastAsia" w:ascii="宋体" w:hAnsi="宋体" w:eastAsia="宋体" w:cs="宋体"/>
          <w:szCs w:val="21"/>
          <w:lang w:val="en-US" w:eastAsia="zh-CN"/>
        </w:rPr>
        <w:t>型号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/>
          <w:szCs w:val="21"/>
        </w:rPr>
        <w:t>FBCD№</w:t>
      </w:r>
      <w:r>
        <w:rPr>
          <w:rFonts w:ascii="宋体" w:hAnsi="宋体"/>
          <w:szCs w:val="21"/>
        </w:rPr>
        <w:t>6.</w:t>
      </w:r>
      <w:r>
        <w:rPr>
          <w:rFonts w:hint="eastAsia" w:ascii="宋体" w:hAnsi="宋体"/>
          <w:szCs w:val="21"/>
        </w:rPr>
        <w:t>7/2×</w:t>
      </w:r>
      <w:r>
        <w:rPr>
          <w:rFonts w:ascii="宋体" w:hAnsi="宋体"/>
          <w:szCs w:val="21"/>
        </w:rPr>
        <w:t>30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ind w:left="845" w:leftChars="0" w:hanging="425" w:firstLineChars="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电动机额定功率</w:t>
      </w:r>
      <w:r>
        <w:rPr>
          <w:rFonts w:hint="eastAsia" w:ascii="宋体" w:hAnsi="宋体"/>
          <w:szCs w:val="21"/>
        </w:rPr>
        <w:t>（KW）：2×</w:t>
      </w:r>
      <w:r>
        <w:rPr>
          <w:rFonts w:hint="eastAsia" w:ascii="宋体" w:hAnsi="宋体"/>
          <w:szCs w:val="21"/>
          <w:lang w:val="en-US" w:eastAsia="zh-CN"/>
        </w:rPr>
        <w:t>30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ind w:left="845" w:leftChars="0" w:hanging="425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电</w:t>
      </w:r>
      <w:r>
        <w:rPr>
          <w:rFonts w:hint="eastAsia" w:ascii="宋体" w:hAnsi="宋体" w:eastAsia="宋体" w:cs="宋体"/>
          <w:szCs w:val="21"/>
          <w:lang w:val="en-US" w:eastAsia="zh-CN"/>
        </w:rPr>
        <w:t>压：</w:t>
      </w:r>
      <w:r>
        <w:rPr>
          <w:rFonts w:hint="eastAsia" w:ascii="宋体" w:hAnsi="宋体" w:eastAsia="宋体" w:cs="宋体"/>
          <w:szCs w:val="21"/>
        </w:rPr>
        <w:t>660V/1140V, 50Hz。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ind w:left="845" w:leftChars="0" w:hanging="425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电动机绝缘等级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szCs w:val="21"/>
        </w:rPr>
        <w:t>≥F级。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ind w:left="845" w:leftChars="0" w:hanging="425" w:firstLineChars="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电动机防护等级：≥IP55。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ind w:left="845" w:leftChars="0" w:hanging="425" w:firstLineChars="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风机具有前、后消声装置</w:t>
      </w:r>
    </w:p>
    <w:p>
      <w:pPr>
        <w:pStyle w:val="6"/>
        <w:numPr>
          <w:ilvl w:val="0"/>
          <w:numId w:val="1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技术性能要求</w:t>
      </w:r>
    </w:p>
    <w:p>
      <w:pPr>
        <w:tabs>
          <w:tab w:val="left" w:pos="567"/>
        </w:tabs>
        <w:spacing w:line="360" w:lineRule="auto"/>
        <w:ind w:firstLine="315" w:firstLineChars="150"/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*</w:t>
      </w: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除尘工艺为：干式除尘，设备运行过程中不需要用水，没有二次污染。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过滤元件类型为褶皱式滤筒，滤筒采用快卸式安装，不得采用螺栓固定，滤筒材质为进口材质</w:t>
      </w:r>
      <w:r>
        <w:rPr>
          <w:rFonts w:hint="eastAsia" w:cs="宋体"/>
          <w:color w:val="000000"/>
          <w:szCs w:val="21"/>
          <w:lang w:val="en-US" w:eastAsia="zh-CN"/>
        </w:rPr>
        <w:t>，提供原产地证明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。</w:t>
      </w:r>
    </w:p>
    <w:p>
      <w:pPr>
        <w:tabs>
          <w:tab w:val="left" w:pos="567"/>
        </w:tabs>
        <w:spacing w:line="360" w:lineRule="auto"/>
        <w:ind w:firstLine="315" w:firstLineChars="150"/>
        <w:rPr>
          <w:rFonts w:hint="default" w:cs="宋体"/>
          <w:szCs w:val="21"/>
          <w:lang w:val="en-US" w:eastAsia="zh-CN"/>
        </w:rPr>
      </w:pPr>
      <w:r>
        <w:rPr>
          <w:rFonts w:hint="eastAsia" w:cs="宋体"/>
          <w:szCs w:val="21"/>
          <w:lang w:val="en-US" w:eastAsia="zh-CN"/>
        </w:rPr>
        <w:t>*2.除尘器内部设有压缩气体储气罐，同时提供压力容器的特种设备制造许可证。</w:t>
      </w:r>
    </w:p>
    <w:p>
      <w:pPr>
        <w:tabs>
          <w:tab w:val="left" w:pos="567"/>
        </w:tabs>
        <w:spacing w:line="360" w:lineRule="auto"/>
        <w:ind w:firstLine="315" w:firstLineChars="150"/>
        <w:rPr>
          <w:rFonts w:hint="eastAsia" w:ascii="宋体" w:hAnsi="宋体" w:eastAsia="宋体" w:cs="宋体"/>
          <w:szCs w:val="21"/>
        </w:rPr>
      </w:pPr>
      <w:r>
        <w:rPr>
          <w:rFonts w:hint="eastAsia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Cs w:val="21"/>
        </w:rPr>
        <w:t>设备</w:t>
      </w:r>
      <w:r>
        <w:rPr>
          <w:rFonts w:hint="eastAsia" w:ascii="宋体" w:hAnsi="宋体" w:eastAsia="宋体" w:cs="宋体"/>
          <w:szCs w:val="21"/>
          <w:lang w:val="en-US" w:eastAsia="zh-CN"/>
        </w:rPr>
        <w:t>配套掘进机使用，</w:t>
      </w:r>
      <w:r>
        <w:rPr>
          <w:rFonts w:hint="eastAsia" w:cs="宋体"/>
          <w:szCs w:val="21"/>
          <w:lang w:val="en-US" w:eastAsia="zh-CN"/>
        </w:rPr>
        <w:t>可</w:t>
      </w:r>
      <w:r>
        <w:rPr>
          <w:rFonts w:hint="eastAsia" w:ascii="宋体" w:hAnsi="宋体" w:eastAsia="宋体" w:cs="宋体"/>
          <w:szCs w:val="21"/>
          <w:lang w:val="en-US" w:eastAsia="zh-CN"/>
        </w:rPr>
        <w:t>安装在</w:t>
      </w:r>
      <w:r>
        <w:rPr>
          <w:rFonts w:hint="eastAsia" w:cs="宋体"/>
          <w:szCs w:val="21"/>
          <w:lang w:val="en-US" w:eastAsia="zh-CN"/>
        </w:rPr>
        <w:t>机尾（</w:t>
      </w:r>
      <w:r>
        <w:rPr>
          <w:rFonts w:hint="eastAsia" w:ascii="宋体" w:hAnsi="宋体" w:eastAsia="宋体" w:cs="宋体"/>
          <w:szCs w:val="21"/>
          <w:lang w:val="en-US" w:eastAsia="zh-CN"/>
        </w:rPr>
        <w:t>三运</w:t>
      </w:r>
      <w:r>
        <w:rPr>
          <w:rFonts w:hint="eastAsia" w:cs="宋体"/>
          <w:szCs w:val="21"/>
          <w:lang w:val="en-US" w:eastAsia="zh-CN"/>
        </w:rPr>
        <w:t>）</w:t>
      </w:r>
      <w:r>
        <w:rPr>
          <w:rFonts w:hint="eastAsia" w:ascii="宋体" w:hAnsi="宋体" w:eastAsia="宋体" w:cs="宋体"/>
          <w:szCs w:val="21"/>
          <w:lang w:val="en-US" w:eastAsia="zh-CN"/>
        </w:rPr>
        <w:t>皮带上</w:t>
      </w:r>
      <w:r>
        <w:rPr>
          <w:rFonts w:hint="eastAsia" w:cs="宋体"/>
          <w:szCs w:val="21"/>
          <w:lang w:val="en-US" w:eastAsia="zh-CN"/>
        </w:rPr>
        <w:t>或吊挂安装</w:t>
      </w:r>
      <w:r>
        <w:rPr>
          <w:rFonts w:hint="eastAsia" w:ascii="宋体" w:hAnsi="宋体" w:eastAsia="宋体" w:cs="宋体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Cs w:val="21"/>
        </w:rPr>
        <w:t>可以井下分段模块化组装，便于巷道运输安装。</w:t>
      </w:r>
    </w:p>
    <w:p>
      <w:pPr>
        <w:tabs>
          <w:tab w:val="left" w:pos="567"/>
        </w:tabs>
        <w:spacing w:line="360" w:lineRule="auto"/>
        <w:ind w:firstLine="315" w:firstLineChars="15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*</w:t>
      </w:r>
      <w:r>
        <w:rPr>
          <w:rFonts w:hint="eastAsia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  <w:lang w:val="en-US" w:eastAsia="zh-CN"/>
        </w:rPr>
        <w:t>.</w:t>
      </w:r>
      <w:r>
        <w:rPr>
          <w:rFonts w:hint="eastAsia" w:cs="宋体"/>
          <w:szCs w:val="21"/>
          <w:lang w:val="en-US" w:eastAsia="zh-CN"/>
        </w:rPr>
        <w:t>为减少设备故障率，产品设计简单可靠，采用</w:t>
      </w:r>
      <w:r>
        <w:rPr>
          <w:rFonts w:hint="eastAsia" w:ascii="宋体" w:hAnsi="宋体" w:eastAsia="宋体" w:cs="宋体"/>
          <w:szCs w:val="21"/>
          <w:lang w:val="en-US" w:eastAsia="zh-CN"/>
        </w:rPr>
        <w:t>一键清灰，</w:t>
      </w:r>
      <w:r>
        <w:rPr>
          <w:rFonts w:hint="eastAsia" w:ascii="宋体" w:hAnsi="宋体" w:eastAsia="宋体" w:cs="宋体"/>
          <w:szCs w:val="21"/>
        </w:rPr>
        <w:t>清灰压力0.4-0.</w:t>
      </w:r>
      <w:r>
        <w:rPr>
          <w:rFonts w:hint="eastAsia" w:cs="宋体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Cs w:val="21"/>
        </w:rPr>
        <w:t>MPa，</w:t>
      </w:r>
      <w:r>
        <w:rPr>
          <w:rFonts w:hint="eastAsia" w:ascii="宋体" w:hAnsi="宋体" w:eastAsia="宋体" w:cs="宋体"/>
          <w:szCs w:val="21"/>
          <w:lang w:val="en-US" w:eastAsia="zh-CN"/>
        </w:rPr>
        <w:t>清灰气路</w:t>
      </w:r>
      <w:r>
        <w:rPr>
          <w:rFonts w:hint="eastAsia" w:cs="宋体"/>
          <w:szCs w:val="21"/>
          <w:lang w:val="en-US" w:eastAsia="zh-CN"/>
        </w:rPr>
        <w:t>不大于10</w:t>
      </w:r>
      <w:r>
        <w:rPr>
          <w:rFonts w:hint="eastAsia" w:ascii="宋体" w:hAnsi="宋体" w:eastAsia="宋体" w:cs="宋体"/>
          <w:szCs w:val="21"/>
          <w:lang w:val="en-US" w:eastAsia="zh-CN"/>
        </w:rPr>
        <w:t>组</w:t>
      </w:r>
      <w:r>
        <w:rPr>
          <w:rFonts w:hint="eastAsia" w:cs="宋体"/>
          <w:szCs w:val="21"/>
          <w:lang w:val="en-US" w:eastAsia="zh-CN"/>
        </w:rPr>
        <w:t>，左右侧都可进行清灰操作，单侧按钮数量10只</w:t>
      </w:r>
      <w:r>
        <w:rPr>
          <w:rFonts w:hint="eastAsia" w:ascii="宋体" w:hAnsi="宋体" w:eastAsia="宋体" w:cs="宋体"/>
          <w:szCs w:val="21"/>
          <w:lang w:val="en-US" w:eastAsia="zh-CN"/>
        </w:rPr>
        <w:t>，</w:t>
      </w:r>
      <w:r>
        <w:rPr>
          <w:rFonts w:hint="eastAsia" w:cs="宋体"/>
          <w:szCs w:val="21"/>
          <w:lang w:val="en-US" w:eastAsia="zh-CN"/>
        </w:rPr>
        <w:t>采用</w:t>
      </w:r>
      <w:r>
        <w:rPr>
          <w:rFonts w:hint="eastAsia" w:ascii="宋体" w:hAnsi="宋体" w:eastAsia="宋体" w:cs="宋体"/>
          <w:szCs w:val="21"/>
          <w:lang w:val="en-US" w:eastAsia="zh-CN"/>
        </w:rPr>
        <w:t>自锁风直排式卸灰</w:t>
      </w:r>
      <w:r>
        <w:rPr>
          <w:rFonts w:hint="eastAsia" w:cs="宋体"/>
          <w:szCs w:val="21"/>
          <w:lang w:val="en-US" w:eastAsia="zh-CN"/>
        </w:rPr>
        <w:t>，设有清灰指示表</w:t>
      </w:r>
      <w:r>
        <w:rPr>
          <w:rFonts w:hint="eastAsia" w:ascii="宋体" w:hAnsi="宋体" w:eastAsia="宋体" w:cs="宋体"/>
          <w:szCs w:val="21"/>
          <w:lang w:val="en-US" w:eastAsia="zh-CN"/>
        </w:rPr>
        <w:t>。</w:t>
      </w:r>
    </w:p>
    <w:p>
      <w:pPr>
        <w:tabs>
          <w:tab w:val="left" w:pos="567"/>
        </w:tabs>
        <w:spacing w:line="360" w:lineRule="auto"/>
        <w:ind w:firstLine="315" w:firstLineChars="15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*</w:t>
      </w:r>
      <w:r>
        <w:rPr>
          <w:rFonts w:hint="eastAsia"/>
          <w:szCs w:val="21"/>
          <w:lang w:val="en-US" w:eastAsia="zh-CN"/>
        </w:rPr>
        <w:t>5.</w:t>
      </w:r>
      <w:r>
        <w:rPr>
          <w:rFonts w:hint="eastAsia" w:ascii="宋体" w:hAnsi="宋体"/>
          <w:szCs w:val="21"/>
          <w:lang w:val="en-US" w:eastAsia="zh-CN"/>
        </w:rPr>
        <w:t>配套风机</w:t>
      </w:r>
      <w:r>
        <w:rPr>
          <w:rFonts w:hint="eastAsia" w:ascii="宋体" w:hAnsi="宋体"/>
          <w:szCs w:val="21"/>
          <w:lang w:eastAsia="zh-CN"/>
        </w:rPr>
        <w:t>采用</w:t>
      </w:r>
      <w:r>
        <w:rPr>
          <w:rFonts w:hint="eastAsia" w:ascii="宋体" w:hAnsi="宋体"/>
          <w:szCs w:val="21"/>
          <w:lang w:val="en-US" w:eastAsia="zh-CN"/>
        </w:rPr>
        <w:t>双消音结构，即配置前、后</w:t>
      </w:r>
      <w:r>
        <w:rPr>
          <w:rFonts w:hint="eastAsia" w:ascii="宋体" w:hAnsi="宋体"/>
          <w:szCs w:val="21"/>
          <w:lang w:eastAsia="zh-CN"/>
        </w:rPr>
        <w:t>消声器。</w:t>
      </w:r>
      <w:r>
        <w:rPr>
          <w:rFonts w:hint="eastAsia" w:ascii="宋体" w:hAnsi="宋体"/>
          <w:szCs w:val="21"/>
        </w:rPr>
        <w:t>通过风机气流冷却电机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风机叶片材质要求使用钢质，保证强度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同时在在叶轮位置要有保护铜带，铜带采用焊接方式与风机内腔融为一体。</w:t>
      </w:r>
    </w:p>
    <w:p>
      <w:pPr>
        <w:tabs>
          <w:tab w:val="left" w:pos="567"/>
        </w:tabs>
        <w:spacing w:line="360" w:lineRule="auto"/>
        <w:ind w:firstLine="315" w:firstLineChars="15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*</w:t>
      </w:r>
      <w:r>
        <w:rPr>
          <w:rFonts w:hint="eastAsia"/>
          <w:szCs w:val="21"/>
          <w:lang w:val="en-US" w:eastAsia="zh-CN"/>
        </w:rPr>
        <w:t>6.风机</w:t>
      </w:r>
      <w:r>
        <w:rPr>
          <w:rFonts w:hint="eastAsia" w:ascii="宋体" w:hAnsi="宋体"/>
          <w:szCs w:val="21"/>
          <w:lang w:val="en-US" w:eastAsia="zh-CN"/>
        </w:rPr>
        <w:t>能效要求：能效达到二级，提供能效证明</w:t>
      </w:r>
      <w:r>
        <w:rPr>
          <w:rFonts w:hint="eastAsia"/>
          <w:szCs w:val="21"/>
          <w:lang w:val="en-US" w:eastAsia="zh-CN"/>
        </w:rPr>
        <w:t>。</w:t>
      </w:r>
    </w:p>
    <w:p>
      <w:pPr>
        <w:tabs>
          <w:tab w:val="left" w:pos="567"/>
        </w:tabs>
        <w:spacing w:line="360" w:lineRule="auto"/>
        <w:ind w:firstLine="315" w:firstLineChars="15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*</w:t>
      </w:r>
      <w:r>
        <w:rPr>
          <w:rFonts w:hint="eastAsia"/>
          <w:szCs w:val="21"/>
          <w:lang w:val="en-US" w:eastAsia="zh-CN"/>
        </w:rPr>
        <w:t>7.</w:t>
      </w:r>
      <w:r>
        <w:rPr>
          <w:rFonts w:hint="eastAsia" w:ascii="宋体" w:hAnsi="宋体"/>
          <w:szCs w:val="21"/>
          <w:lang w:val="en-US" w:eastAsia="zh-CN"/>
        </w:rPr>
        <w:t>风机配套电机轴承选用免维护轴承，有良好的油封性，防止粉尘进入，风机不设轴承维护注油孔，在各种工作环免注油维护</w:t>
      </w:r>
      <w:r>
        <w:rPr>
          <w:rFonts w:hint="eastAsia"/>
          <w:szCs w:val="21"/>
          <w:lang w:val="en-US" w:eastAsia="zh-CN"/>
        </w:rPr>
        <w:t>。</w:t>
      </w:r>
    </w:p>
    <w:p>
      <w:pPr>
        <w:pStyle w:val="6"/>
        <w:numPr>
          <w:ilvl w:val="0"/>
          <w:numId w:val="1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资质能力要求</w:t>
      </w:r>
    </w:p>
    <w:p>
      <w:pPr>
        <w:adjustRightInd w:val="0"/>
        <w:snapToGrid w:val="0"/>
        <w:spacing w:line="360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*</w:t>
      </w: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矿用干式除尘器必须符合煤矿安全生产标准，具有防爆、阻燃、防静电的安全性能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整机</w:t>
      </w:r>
      <w:r>
        <w:rPr>
          <w:rFonts w:hint="eastAsia" w:ascii="宋体" w:hAnsi="宋体"/>
          <w:szCs w:val="21"/>
        </w:rPr>
        <w:t>已经取得国家</w:t>
      </w:r>
      <w:r>
        <w:rPr>
          <w:rFonts w:hint="eastAsia" w:ascii="宋体" w:hAnsi="宋体"/>
          <w:b/>
          <w:szCs w:val="21"/>
        </w:rPr>
        <w:t>“矿用产品安全标志证书”</w:t>
      </w:r>
      <w:r>
        <w:rPr>
          <w:rFonts w:hint="eastAsia" w:ascii="宋体" w:hAnsi="宋体"/>
          <w:szCs w:val="21"/>
        </w:rPr>
        <w:t>和</w:t>
      </w:r>
      <w:r>
        <w:rPr>
          <w:rFonts w:hint="eastAsia" w:ascii="宋体" w:hAnsi="宋体"/>
          <w:b/>
          <w:szCs w:val="21"/>
        </w:rPr>
        <w:t>“防爆合格证”</w:t>
      </w:r>
      <w:r>
        <w:rPr>
          <w:rFonts w:hint="eastAsia" w:ascii="宋体" w:hAnsi="宋体"/>
          <w:szCs w:val="21"/>
        </w:rPr>
        <w:t>等相关资质。</w:t>
      </w:r>
    </w:p>
    <w:p>
      <w:pPr>
        <w:adjustRightInd w:val="0"/>
        <w:snapToGrid w:val="0"/>
        <w:spacing w:line="360" w:lineRule="auto"/>
        <w:ind w:firstLine="315" w:firstLineChars="15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*</w:t>
      </w:r>
      <w:r>
        <w:rPr>
          <w:rFonts w:hint="eastAsia" w:ascii="宋体" w:hAnsi="宋体" w:eastAsia="宋体" w:cs="宋体"/>
          <w:szCs w:val="21"/>
          <w:lang w:val="en-US" w:eastAsia="zh-CN"/>
        </w:rPr>
        <w:t>2.为避免技术产权纠纷，投标单位要</w:t>
      </w:r>
      <w:r>
        <w:rPr>
          <w:rFonts w:hint="eastAsia" w:ascii="宋体" w:hAnsi="宋体" w:eastAsia="宋体" w:cs="宋体"/>
          <w:szCs w:val="21"/>
        </w:rPr>
        <w:t>拥有本产品发明技术产权</w:t>
      </w:r>
      <w:r>
        <w:rPr>
          <w:rFonts w:hint="eastAsia" w:ascii="宋体" w:hAnsi="宋体" w:eastAsia="宋体" w:cs="宋体"/>
          <w:szCs w:val="21"/>
          <w:lang w:val="en-US" w:eastAsia="zh-CN"/>
        </w:rPr>
        <w:t>专利。</w:t>
      </w:r>
    </w:p>
    <w:p>
      <w:pPr>
        <w:adjustRightInd w:val="0"/>
        <w:snapToGrid w:val="0"/>
        <w:spacing w:line="360" w:lineRule="auto"/>
        <w:ind w:firstLine="315" w:firstLineChars="15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*</w:t>
      </w:r>
      <w:r>
        <w:rPr>
          <w:rFonts w:hint="eastAsia" w:ascii="宋体" w:hAnsi="宋体" w:eastAsia="宋体" w:cs="宋体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Cs w:val="21"/>
        </w:rPr>
        <w:t>投标产品必须为国产设备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为保证投标企业中标后具有履行合约的能力，</w:t>
      </w:r>
      <w:r>
        <w:rPr>
          <w:rFonts w:hint="eastAsia" w:ascii="宋体" w:hAnsi="宋体" w:eastAsia="宋体" w:cs="宋体"/>
          <w:szCs w:val="21"/>
        </w:rPr>
        <w:t>注册资本不得低于</w:t>
      </w:r>
      <w:r>
        <w:rPr>
          <w:rFonts w:hint="eastAsia" w:ascii="宋体" w:hAnsi="宋体" w:eastAsia="宋体" w:cs="宋体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Cs w:val="21"/>
        </w:rPr>
        <w:t>000万。</w:t>
      </w:r>
    </w:p>
    <w:p>
      <w:pPr>
        <w:adjustRightInd w:val="0"/>
        <w:snapToGrid w:val="0"/>
        <w:spacing w:line="360" w:lineRule="auto"/>
        <w:ind w:firstLine="315" w:firstLineChars="15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*</w:t>
      </w:r>
      <w:r>
        <w:rPr>
          <w:rFonts w:hint="eastAsia" w:ascii="宋体" w:hAnsi="宋体" w:eastAsia="宋体" w:cs="宋体"/>
          <w:szCs w:val="21"/>
          <w:lang w:val="en-US" w:eastAsia="zh-CN"/>
        </w:rPr>
        <w:t>4.为了</w:t>
      </w:r>
      <w:r>
        <w:rPr>
          <w:rFonts w:hint="eastAsia" w:cs="宋体"/>
          <w:szCs w:val="21"/>
          <w:lang w:val="en-US" w:eastAsia="zh-CN"/>
        </w:rPr>
        <w:t>保证设备最终能正常运行，要求投标厂家应具有现场设计、指导安装的能力</w:t>
      </w:r>
      <w:r>
        <w:rPr>
          <w:rFonts w:hint="eastAsia" w:ascii="宋体" w:hAnsi="宋体" w:eastAsia="宋体" w:cs="宋体"/>
          <w:szCs w:val="21"/>
          <w:lang w:val="en-US" w:eastAsia="zh-CN"/>
        </w:rPr>
        <w:t>投标单位</w:t>
      </w:r>
      <w:r>
        <w:rPr>
          <w:rFonts w:hint="eastAsia" w:ascii="宋体" w:hAnsi="宋体" w:eastAsia="宋体" w:cs="宋体"/>
          <w:szCs w:val="21"/>
        </w:rPr>
        <w:t>应</w:t>
      </w:r>
      <w:r>
        <w:rPr>
          <w:rFonts w:hint="eastAsia" w:ascii="宋体" w:hAnsi="宋体" w:eastAsia="宋体" w:cs="宋体"/>
          <w:szCs w:val="21"/>
          <w:lang w:val="en-US" w:eastAsia="zh-CN"/>
        </w:rPr>
        <w:t>具备</w:t>
      </w:r>
      <w:r>
        <w:rPr>
          <w:rFonts w:hint="eastAsia" w:ascii="宋体" w:hAnsi="宋体" w:eastAsia="宋体" w:cs="宋体"/>
          <w:szCs w:val="21"/>
        </w:rPr>
        <w:t>：环保工程专业承包</w:t>
      </w:r>
      <w:r>
        <w:rPr>
          <w:rFonts w:hint="eastAsia" w:ascii="宋体" w:hAnsi="宋体" w:eastAsia="宋体" w:cs="宋体"/>
          <w:szCs w:val="21"/>
          <w:lang w:val="en-US" w:eastAsia="zh-CN"/>
        </w:rPr>
        <w:t>壹</w:t>
      </w:r>
      <w:r>
        <w:rPr>
          <w:rFonts w:hint="eastAsia" w:ascii="宋体" w:hAnsi="宋体" w:eastAsia="宋体" w:cs="宋体"/>
          <w:szCs w:val="21"/>
        </w:rPr>
        <w:t>级资质</w:t>
      </w:r>
      <w:r>
        <w:rPr>
          <w:rFonts w:hint="eastAsia" w:ascii="宋体" w:hAnsi="宋体" w:eastAsia="宋体" w:cs="宋体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szCs w:val="21"/>
        </w:rPr>
        <w:t>环保工程设计乙级资质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315" w:firstLineChars="15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*</w:t>
      </w:r>
      <w:r>
        <w:rPr>
          <w:rFonts w:hint="eastAsia" w:ascii="宋体" w:hAnsi="宋体" w:eastAsia="宋体" w:cs="宋体"/>
          <w:szCs w:val="21"/>
          <w:lang w:val="en-US" w:eastAsia="zh-CN"/>
        </w:rPr>
        <w:t>5.为保证产品可靠性，</w:t>
      </w:r>
      <w:r>
        <w:rPr>
          <w:rFonts w:hint="eastAsia" w:ascii="宋体" w:hAnsi="宋体" w:eastAsia="宋体" w:cs="宋体"/>
          <w:szCs w:val="21"/>
        </w:rPr>
        <w:t>投标厂家</w:t>
      </w:r>
      <w:r>
        <w:rPr>
          <w:rFonts w:hint="eastAsia" w:ascii="宋体" w:hAnsi="宋体" w:eastAsia="宋体" w:cs="宋体"/>
          <w:szCs w:val="21"/>
          <w:lang w:val="en-US" w:eastAsia="zh-CN"/>
        </w:rPr>
        <w:t>近3年</w:t>
      </w:r>
      <w:r>
        <w:rPr>
          <w:rFonts w:hint="eastAsia" w:ascii="宋体" w:hAnsi="宋体" w:eastAsia="宋体" w:cs="宋体"/>
          <w:szCs w:val="21"/>
        </w:rPr>
        <w:t>必须有</w:t>
      </w:r>
      <w:r>
        <w:rPr>
          <w:rFonts w:hint="eastAsia" w:ascii="宋体" w:hAnsi="宋体" w:eastAsia="宋体" w:cs="宋体"/>
          <w:szCs w:val="21"/>
          <w:lang w:val="en-US" w:eastAsia="zh-CN"/>
        </w:rPr>
        <w:t>50</w:t>
      </w:r>
      <w:r>
        <w:rPr>
          <w:rFonts w:hint="eastAsia" w:ascii="宋体" w:hAnsi="宋体" w:eastAsia="宋体" w:cs="宋体"/>
          <w:szCs w:val="21"/>
        </w:rPr>
        <w:t>多台的矿用干式除尘器销售数量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cs="宋体"/>
          <w:szCs w:val="21"/>
          <w:lang w:val="en-US" w:eastAsia="zh-CN"/>
        </w:rPr>
        <w:t>提供</w:t>
      </w:r>
      <w:r>
        <w:rPr>
          <w:rFonts w:hint="eastAsia" w:ascii="宋体" w:hAnsi="宋体" w:eastAsia="宋体" w:cs="宋体"/>
          <w:szCs w:val="21"/>
          <w:lang w:val="en-US" w:eastAsia="zh-CN"/>
        </w:rPr>
        <w:t>合同</w:t>
      </w:r>
      <w:r>
        <w:rPr>
          <w:rFonts w:hint="eastAsia" w:cs="宋体"/>
          <w:szCs w:val="21"/>
          <w:lang w:val="en-US" w:eastAsia="zh-CN"/>
        </w:rPr>
        <w:t>和相应发票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pStyle w:val="6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5" w:name="_Toc3335"/>
      <w:r>
        <w:rPr>
          <w:rFonts w:hint="eastAsia"/>
          <w:lang w:val="en-US" w:eastAsia="zh-CN"/>
        </w:rPr>
        <w:t>供货范围（单台）</w:t>
      </w:r>
      <w:bookmarkEnd w:id="5"/>
    </w:p>
    <w:p>
      <w:pPr>
        <w:pStyle w:val="8"/>
      </w:pPr>
    </w:p>
    <w:tbl>
      <w:tblPr>
        <w:tblStyle w:val="10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565"/>
        <w:gridCol w:w="2189"/>
        <w:gridCol w:w="825"/>
        <w:gridCol w:w="945"/>
        <w:gridCol w:w="1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矿用干式除尘器本体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KCG-450D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660"/>
              </w:tabs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配套轴流风机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FBCD№6.7/2×30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660"/>
              </w:tabs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塑料涂覆布负压风筒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FTFS800×100×5   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660"/>
              </w:tabs>
              <w:autoSpaceDE/>
              <w:autoSpaceDN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风筒专用吊挂轨道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48×48-3M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伸缩吊挂滑座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HG48×48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风筒吊挂防脱挂钩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5×50mm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设备底座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DZ-450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设备进风弯头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Φ800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D6A53D"/>
    <w:multiLevelType w:val="singleLevel"/>
    <w:tmpl w:val="A3D6A53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C9C9599D"/>
    <w:multiLevelType w:val="singleLevel"/>
    <w:tmpl w:val="C9C9599D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F1364CA5"/>
    <w:multiLevelType w:val="singleLevel"/>
    <w:tmpl w:val="F1364CA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>
    <w:nsid w:val="0EE85253"/>
    <w:multiLevelType w:val="singleLevel"/>
    <w:tmpl w:val="0EE85253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>
    <w:nsid w:val="0F277E1A"/>
    <w:multiLevelType w:val="singleLevel"/>
    <w:tmpl w:val="0F277E1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474C8629"/>
    <w:multiLevelType w:val="singleLevel"/>
    <w:tmpl w:val="474C862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FkMDI3ZjBmZjczM2Q3M2EwOGI5M2VjYzUzMDkifQ=="/>
  </w:docVars>
  <w:rsids>
    <w:rsidRoot w:val="00000000"/>
    <w:rsid w:val="5707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b/>
      <w:bCs/>
      <w:kern w:val="44"/>
      <w:sz w:val="44"/>
      <w:szCs w:val="44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line="360" w:lineRule="auto"/>
      <w:outlineLvl w:val="2"/>
    </w:pPr>
    <w:rPr>
      <w:rFonts w:eastAsia="宋体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720"/>
      </w:tabs>
      <w:ind w:firstLine="420" w:firstLineChars="200"/>
    </w:pPr>
    <w:rPr>
      <w:color w:val="000000" w:themeColor="text1"/>
      <w14:textFill>
        <w14:solidFill>
          <w14:schemeClr w14:val="tx1"/>
        </w14:solidFill>
      </w14:textFill>
    </w:rPr>
  </w:style>
  <w:style w:type="paragraph" w:styleId="3">
    <w:name w:val="Body Text Indent"/>
    <w:basedOn w:val="1"/>
    <w:next w:val="4"/>
    <w:qFormat/>
    <w:uiPriority w:val="0"/>
    <w:pPr>
      <w:tabs>
        <w:tab w:val="left" w:pos="720"/>
      </w:tabs>
      <w:spacing w:line="360" w:lineRule="exact"/>
      <w:ind w:firstLine="640" w:firstLineChars="200"/>
    </w:pPr>
    <w:rPr>
      <w:rFonts w:ascii="Calibri" w:hAnsi="Calibri" w:eastAsia="宋体" w:cs="Times New Roman"/>
      <w:color w:val="FF6600"/>
      <w:spacing w:val="20"/>
      <w:sz w:val="21"/>
      <w14:textFill>
        <w14:noFill/>
      </w14:textFill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customStyle="1" w:styleId="1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eastAsia="黑体" w:hAnsiTheme="minorHAnsi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2023-10-17T04:17:24Z</dcterms:created>
  <dc:creator>DELL</dc:creator>
  <cp:lastModifiedBy>perpetuity</cp:lastModifiedBy>
  <dcterms:modified xsi:type="dcterms:W3CDTF">2023-10-17T04:19:22Z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23F9D425B15C4D85B237551D5342B4E3_12</vt:lpwstr>
  </property>
</Properties>
</file>