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bidi w:val="0"/>
        <w:spacing w:before="0" w:after="0" w:line="520" w:lineRule="exact"/>
        <w:jc w:val="center"/>
        <w:textAlignment w:val="auto"/>
        <w:rPr>
          <w:rFonts w:hint="eastAsia"/>
          <w:color w:val="auto"/>
          <w:sz w:val="48"/>
          <w:szCs w:val="48"/>
          <w:lang w:val="en-US" w:eastAsia="zh-CN"/>
        </w:rPr>
      </w:pPr>
      <w:bookmarkStart w:id="0" w:name="最新整理方钢罐道安装安全技术措施"/>
      <w:r>
        <w:rPr>
          <w:color w:val="auto"/>
          <w:sz w:val="48"/>
          <w:szCs w:val="48"/>
        </w:rPr>
        <w:t>方钢罐道</w:t>
      </w:r>
      <w:r>
        <w:rPr>
          <w:rFonts w:hint="eastAsia"/>
          <w:color w:val="auto"/>
          <w:sz w:val="48"/>
          <w:szCs w:val="48"/>
          <w:lang w:val="en-US" w:eastAsia="zh-CN"/>
        </w:rPr>
        <w:t>更换</w:t>
      </w:r>
      <w:r>
        <w:rPr>
          <w:color w:val="auto"/>
          <w:sz w:val="48"/>
          <w:szCs w:val="48"/>
        </w:rPr>
        <w:t>安装</w:t>
      </w:r>
      <w:bookmarkEnd w:id="0"/>
      <w:r>
        <w:rPr>
          <w:rFonts w:hint="eastAsia"/>
          <w:color w:val="auto"/>
          <w:sz w:val="48"/>
          <w:szCs w:val="48"/>
          <w:lang w:val="en-US" w:eastAsia="zh-CN"/>
        </w:rPr>
        <w:t>技术要求</w:t>
      </w:r>
    </w:p>
    <w:p>
      <w:pPr>
        <w:pStyle w:val="5"/>
        <w:rPr>
          <w:rFonts w:hint="eastAsia"/>
          <w:lang w:val="en-US" w:eastAsia="zh-CN"/>
        </w:rPr>
      </w:pPr>
    </w:p>
    <w:p>
      <w:pPr>
        <w:pStyle w:val="11"/>
        <w:pageBreakBefore w:val="0"/>
        <w:kinsoku/>
        <w:wordWrap/>
        <w:overflowPunct/>
        <w:topLinePunct w:val="0"/>
        <w:bidi w:val="0"/>
        <w:spacing w:before="0" w:after="0"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工程概况</w:t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欢城煤矿主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井直径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井筒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Φ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m ，井筒内罐道梁层间距为 4m ，提升是采用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双层四车宽窄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罐笼提升系统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主井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提升系统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原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使用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玻璃钢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方钢罐道，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长度为12m/每根，规格型号为：180*180*10mm，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于井筒淋水较大，罐道服务时间较长，导致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原玻璃钢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方钢罐笼磨损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锈蚀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严重，个别罐道甚至磨穿，已满足不了安全提升要求。故对该井井口以下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部分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方钢罐道进行更换。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现委托有资质公司将合理使用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instrText xml:space="preserve"> HYPERLINK "http://www.so.com/s?q=%E5%B7%A5%E7%A8%8B%E6%9D%90%E6%96%99&amp;ie=utf-8&amp;src=internal_wenda_recommend_textn" \t "https://wenda.so.com/q/_blank" </w:instrTex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工程材料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,确保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instrText xml:space="preserve"> HYPERLINK "http://www.so.com/s?q=%E5%B7%A5%E7%A8%8B%E8%B4%A8%E9%87%8F&amp;ie=utf-8&amp;src=internal_wenda_recommend_textn" \t "https://wenda.so.com/q/_blank" </w:instrTex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工程质量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达到合同要求的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instrText xml:space="preserve"> HYPERLINK "http://www.so.com/s?q=%E6%A0%87%E5%87%86&amp;ie=utf-8&amp;src=internal_wenda_recommend_textn" \t "https://wenda.so.com/q/_blank" </w:instrTex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标准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.同时在约定的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instrText xml:space="preserve"> HYPERLINK "http://www.so.com/s?q=%E6%9C%9F%E9%99%90&amp;ie=utf-8&amp;src=internal_wenda_recommend_textn" \t "https://wenda.so.com/q/_blank" </w:instrTex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期限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内完成施工任务。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outlineLvl w:val="1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</w:rPr>
        <w:t>施工地点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施工地点：</w:t>
      </w:r>
      <w:r>
        <w:rPr>
          <w:rFonts w:hint="eastAsia" w:ascii="宋体" w:hAnsi="宋体"/>
          <w:sz w:val="28"/>
          <w:szCs w:val="28"/>
        </w:rPr>
        <w:t>山东</w:t>
      </w:r>
      <w:r>
        <w:rPr>
          <w:rFonts w:hint="eastAsia" w:ascii="宋体" w:hAnsi="宋体"/>
          <w:sz w:val="28"/>
          <w:szCs w:val="28"/>
          <w:lang w:eastAsia="zh-CN"/>
        </w:rPr>
        <w:t>省微山县欢城</w:t>
      </w:r>
      <w:r>
        <w:rPr>
          <w:rFonts w:hint="eastAsia" w:ascii="宋体" w:hAnsi="宋体"/>
          <w:sz w:val="28"/>
          <w:szCs w:val="28"/>
        </w:rPr>
        <w:t>镇</w:t>
      </w:r>
      <w:r>
        <w:rPr>
          <w:rFonts w:hint="eastAsia" w:ascii="宋体" w:hAnsi="宋体"/>
          <w:sz w:val="28"/>
          <w:szCs w:val="28"/>
          <w:lang w:eastAsia="zh-CN"/>
        </w:rPr>
        <w:t>欢城</w:t>
      </w:r>
      <w:r>
        <w:rPr>
          <w:rFonts w:hint="eastAsia" w:ascii="宋体" w:hAnsi="宋体"/>
          <w:sz w:val="28"/>
          <w:szCs w:val="28"/>
        </w:rPr>
        <w:t>煤矿</w:t>
      </w:r>
      <w:r>
        <w:rPr>
          <w:rFonts w:hint="eastAsia" w:ascii="宋体" w:hAnsi="宋体"/>
          <w:sz w:val="28"/>
          <w:szCs w:val="28"/>
          <w:lang w:eastAsia="zh-CN"/>
        </w:rPr>
        <w:t>主井。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outlineLvl w:val="1"/>
        <w:rPr>
          <w:rFonts w:hint="eastAsia"/>
          <w:b/>
          <w:bCs/>
          <w:sz w:val="28"/>
          <w:szCs w:val="28"/>
        </w:rPr>
      </w:pPr>
      <w:bookmarkStart w:id="1" w:name="_Toc10545"/>
      <w:r>
        <w:rPr>
          <w:rFonts w:hint="eastAsia"/>
          <w:b/>
          <w:bCs/>
          <w:sz w:val="28"/>
          <w:szCs w:val="28"/>
        </w:rPr>
        <w:t>三、施工时间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 w:firstLineChars="192"/>
        <w:outlineLvl w:val="9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施工计划时间：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根据生产情况（待定）</w:t>
      </w: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after="0"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四、工程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内容</w:t>
      </w: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after="0"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1、方钢罐道及附件，采用热镀锌防腐或其他同等强度、防腐标准的工艺。</w:t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2、拆除更换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钢罐道东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侧大约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根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侧大约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9根，共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计大约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35根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也可根据现场损坏数量而定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分别拆除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更换为新钢罐道，罐道采用空心方钢罐道，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规格型号为：180*180*10mm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zh-CN"/>
        </w:rPr>
      </w:pPr>
      <w:r>
        <w:rPr>
          <w:rFonts w:hint="eastAsia" w:ascii="宋体" w:hAnsi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备注：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安装方式必须与原设计图纸一致并符合现场要求。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执行标准和依据</w:t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1、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依据矿方提供的设计图纸。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Lines="0" w:beforeAutospacing="0" w:after="0" w:afterLines="0" w:afterAutospacing="0" w:line="520" w:lineRule="exact"/>
        <w:ind w:left="0" w:leftChars="0" w:right="0" w:firstLine="56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  <w:instrText xml:space="preserve"> HYPERLINK "https://www.baidu.com/link?url=vvee5FVwMpdFSsDVPpYSmLb_3_UqPfoYfPPyvMYKlAlj5HL7aEbz3pJIuWXqew0XSb1BYZTDRj8oOWGUHxQbma&amp;wd=&amp;eqid=f70a31df0005e8de000000055d72dd5d" \t "https://www.baidu.com/_blank" 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  <w:t>《煤矿设备安装工程质量验收规范 GB50946-2013》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  <w:fldChar w:fldCharType="end"/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《煤矿安全规程(20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版》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等相关国家规定及行业标准。</w:t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52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六、钢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罐道制作与安装的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技术参数</w:t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52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（一）、加工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制作：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组合罐道的直线度＜ 1 ‰且不大于 5mm 。长度偏差± 1mm 。断面尺寸偏差± 1mm 。端面垂直度＜ 1 ‰且不大于 1mm 。</w:t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52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（二）、更换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安装：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同一容器两罐道接头，严禁位于同层梁。罐道垂直度± 7mm 。同一容器两罐道面的水平间距偏差± 7mm 。同一容器两罐道中心线的重合度偏差不应超过 6mm 。罐道接头错位不应大于1mm 。罐道接头位置的偏差不超过10mm 。罐道接头间隙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不超过2-3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mm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right="0" w:rightChars="0" w:firstLine="281" w:firstLineChars="10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eastAsia="zh-CN"/>
        </w:rPr>
        <w:t>）钢罐道安装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val="en-US" w:eastAsia="zh-CN"/>
        </w:rPr>
        <w:t>具体要求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1.同一提升容器的两罐道接头位置，严禁位于同层梁上。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2.罐道的垂直度，钢罐道：±7mm；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3.同一提升容器两罐道面的水平间距偏差，钢罐道：±7mm；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4.同一提升容器相对两罐道中心线的重合度：不应超过6mm；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5.罐道接头错位应符合下列规定：钢罐道接头错位不应大于0.5mm。当组合罐道接头错位超过1mm时，应进行修整，其修整的过渡斜度不应超过2％。</w:t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七、防腐技术要求</w:t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1、对方钢罐道先进行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喷砂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抛丸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除锈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然后采取热镀锌防腐工艺或其他不低于同等强度、防腐工艺的产品。</w:t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按照图纸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的安装工艺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对加工的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进行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热镀锌等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防腐处理</w:t>
      </w:r>
    </w:p>
    <w:p>
      <w:pPr>
        <w:pStyle w:val="2"/>
        <w:pageBreakBefore w:val="0"/>
        <w:kinsoku/>
        <w:wordWrap/>
        <w:overflowPunct/>
        <w:topLinePunct w:val="0"/>
        <w:bidi w:val="0"/>
        <w:spacing w:after="0" w:afterLines="0"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热镀锌层一般在65μm以上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热镀锌覆盖能力好，镀层致密，无有机物夹杂。镀层外观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平滑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光亮、细致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无流挂、起皮、滴瘤、残渣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皱皮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现象。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after="0" w:afterLines="0"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4、施工中焊接，对裸露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表面的漏镀修复，可以采取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两遍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涂敷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环氧富锌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"http://jiaju.to8to.com/list/tuliao/" \o "涂料" \t "https://zhidao.baidu.com/question/_blank"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涂料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防腐技术。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after="0" w:afterLines="0" w:line="520" w:lineRule="exact"/>
        <w:ind w:left="0" w:leftChars="0"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八、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其它要求</w:t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竣工后，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对该系统进行试运行，同时检查所更换的罐道，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确保正常运行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pacing w:after="0" w:afterLines="0"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OTA2Y2YyYzg4MmQ4M2VlY2I4NGFkODdiMzUyNjQifQ=="/>
  </w:docVars>
  <w:rsids>
    <w:rsidRoot w:val="53B30545"/>
    <w:rsid w:val="05FD1E49"/>
    <w:rsid w:val="106E3970"/>
    <w:rsid w:val="2EC755CA"/>
    <w:rsid w:val="3C902227"/>
    <w:rsid w:val="3DB03948"/>
    <w:rsid w:val="3DC72AE0"/>
    <w:rsid w:val="418A15AA"/>
    <w:rsid w:val="42996B5B"/>
    <w:rsid w:val="42ED008D"/>
    <w:rsid w:val="44B31AC1"/>
    <w:rsid w:val="523D1F17"/>
    <w:rsid w:val="53B30545"/>
    <w:rsid w:val="5DB01484"/>
    <w:rsid w:val="5F8449BA"/>
    <w:rsid w:val="60AC408B"/>
    <w:rsid w:val="61185172"/>
    <w:rsid w:val="6B8B7184"/>
    <w:rsid w:val="757A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4">
    <w:name w:val="heading 1"/>
    <w:basedOn w:val="1"/>
    <w:next w:val="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C6FAC" w:themeColor="accent1" w:themeShade="B5"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qFormat/>
    <w:uiPriority w:val="0"/>
    <w:pPr>
      <w:spacing w:before="180" w:after="180"/>
    </w:pPr>
  </w:style>
  <w:style w:type="paragraph" w:styleId="7">
    <w:name w:val="Plain Text"/>
    <w:basedOn w:val="1"/>
    <w:qFormat/>
    <w:uiPriority w:val="0"/>
    <w:rPr>
      <w:rFonts w:ascii="宋体" w:hAnsi="Courier New"/>
      <w:kern w:val="2"/>
      <w:sz w:val="21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First Paragraph"/>
    <w:basedOn w:val="5"/>
    <w:next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1048</Words>
  <Characters>1136</Characters>
  <Lines>0</Lines>
  <Paragraphs>0</Paragraphs>
  <TotalTime>39</TotalTime>
  <ScaleCrop>false</ScaleCrop>
  <LinksUpToDate>false</LinksUpToDate>
  <CharactersWithSpaces>1165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2022-08-30T08:19:00Z</dcterms:created>
  <dc:creator>忧梦</dc:creator>
  <cp:lastModifiedBy>张</cp:lastModifiedBy>
  <cp:lastPrinted>2022-11-18T00:59:00Z</cp:lastPrinted>
  <dcterms:modified xsi:type="dcterms:W3CDTF">2022-12-12T08:04:27Z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985B8384832642FDB37EB214D08B0C12</vt:lpwstr>
  </property>
</Properties>
</file>